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word/commentsIds.xml" ContentType="application/vnd.openxmlformats-officedocument.wordprocessingml.commentsId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948378" w14:textId="77777777" w:rsidR="00BB7684" w:rsidRPr="00627B75" w:rsidRDefault="00BB7684" w:rsidP="00BB7684">
      <w:pPr>
        <w:spacing w:after="120" w:line="240" w:lineRule="auto"/>
        <w:jc w:val="both"/>
        <w:rPr>
          <w:b/>
          <w:sz w:val="24"/>
          <w:szCs w:val="24"/>
        </w:rPr>
      </w:pPr>
      <w:bookmarkStart w:id="0" w:name="_GoBack"/>
      <w:bookmarkEnd w:id="0"/>
      <w:r>
        <w:rPr>
          <w:b/>
          <w:noProof/>
          <w:sz w:val="24"/>
          <w:szCs w:val="24"/>
          <w:lang w:eastAsia="en-GB" w:bidi="th-TH"/>
        </w:rPr>
        <w:drawing>
          <wp:anchor distT="0" distB="0" distL="114300" distR="114300" simplePos="0" relativeHeight="251659264" behindDoc="0" locked="0" layoutInCell="1" allowOverlap="1" wp14:anchorId="590C8571" wp14:editId="50682341">
            <wp:simplePos x="0" y="0"/>
            <wp:positionH relativeFrom="column">
              <wp:posOffset>5381625</wp:posOffset>
            </wp:positionH>
            <wp:positionV relativeFrom="paragraph">
              <wp:posOffset>113665</wp:posOffset>
            </wp:positionV>
            <wp:extent cx="781050" cy="899160"/>
            <wp:effectExtent l="0" t="0" r="0" b="0"/>
            <wp:wrapSquare wrapText="bothSides"/>
            <wp:docPr id="3" name="Image 3"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GEF-notag-lowres_0"/>
                    <pic:cNvPicPr>
                      <a:picLocks noChangeAspect="1" noChangeArrowheads="1"/>
                    </pic:cNvPicPr>
                  </pic:nvPicPr>
                  <pic:blipFill>
                    <a:blip r:embed="rId8"/>
                    <a:srcRect/>
                    <a:stretch>
                      <a:fillRect/>
                    </a:stretch>
                  </pic:blipFill>
                  <pic:spPr bwMode="auto">
                    <a:xfrm>
                      <a:off x="0" y="0"/>
                      <a:ext cx="781050" cy="8991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noProof/>
          <w:sz w:val="24"/>
          <w:szCs w:val="24"/>
          <w:lang w:eastAsia="en-GB" w:bidi="th-TH"/>
        </w:rPr>
        <w:drawing>
          <wp:inline distT="0" distB="0" distL="0" distR="0" wp14:anchorId="461D6156" wp14:editId="702BE938">
            <wp:extent cx="933450" cy="828675"/>
            <wp:effectExtent l="19050" t="0" r="0" b="0"/>
            <wp:docPr id="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9"/>
                    <a:srcRect/>
                    <a:stretch>
                      <a:fillRect/>
                    </a:stretch>
                  </pic:blipFill>
                  <pic:spPr bwMode="auto">
                    <a:xfrm>
                      <a:off x="0" y="0"/>
                      <a:ext cx="933450" cy="828675"/>
                    </a:xfrm>
                    <a:prstGeom prst="rect">
                      <a:avLst/>
                    </a:prstGeom>
                    <a:noFill/>
                    <a:ln w="9525">
                      <a:noFill/>
                      <a:miter lim="800000"/>
                      <a:headEnd/>
                      <a:tailEnd/>
                    </a:ln>
                  </pic:spPr>
                </pic:pic>
              </a:graphicData>
            </a:graphic>
          </wp:inline>
        </w:drawing>
      </w:r>
      <w:r w:rsidRPr="00627B75">
        <w:rPr>
          <w:b/>
          <w:sz w:val="24"/>
          <w:szCs w:val="24"/>
        </w:rPr>
        <w:t xml:space="preserve">                                                                          </w:t>
      </w:r>
    </w:p>
    <w:p w14:paraId="03848756" w14:textId="77777777" w:rsidR="000227D5" w:rsidRDefault="000227D5" w:rsidP="00760A59">
      <w:pPr>
        <w:spacing w:after="120" w:line="240" w:lineRule="auto"/>
        <w:jc w:val="center"/>
        <w:rPr>
          <w:rFonts w:ascii="Arial" w:hAnsi="Arial" w:cs="Arial"/>
          <w:b/>
        </w:rPr>
      </w:pPr>
    </w:p>
    <w:p w14:paraId="0E48A192" w14:textId="77777777" w:rsidR="00BB7684" w:rsidRDefault="00BB7684" w:rsidP="00760A59">
      <w:pPr>
        <w:spacing w:after="120" w:line="240" w:lineRule="auto"/>
        <w:jc w:val="center"/>
        <w:rPr>
          <w:rFonts w:ascii="Arial" w:hAnsi="Arial" w:cs="Arial"/>
          <w:b/>
        </w:rPr>
      </w:pPr>
    </w:p>
    <w:p w14:paraId="136B21C7" w14:textId="77777777" w:rsidR="00BB7684" w:rsidRDefault="00BB7684" w:rsidP="00760A59">
      <w:pPr>
        <w:spacing w:after="120" w:line="240" w:lineRule="auto"/>
        <w:jc w:val="center"/>
        <w:rPr>
          <w:rFonts w:ascii="Arial" w:hAnsi="Arial" w:cs="Arial"/>
          <w:b/>
        </w:rPr>
      </w:pPr>
    </w:p>
    <w:p w14:paraId="0FFB8A91" w14:textId="77777777" w:rsidR="00BD3997" w:rsidRPr="00BB7684" w:rsidRDefault="00BD3997" w:rsidP="00760A59">
      <w:pPr>
        <w:spacing w:after="120" w:line="240" w:lineRule="auto"/>
        <w:jc w:val="center"/>
        <w:rPr>
          <w:rFonts w:ascii="Arial" w:hAnsi="Arial" w:cs="Arial"/>
          <w:b/>
          <w:sz w:val="28"/>
        </w:rPr>
      </w:pPr>
      <w:r w:rsidRPr="00BB7684">
        <w:rPr>
          <w:rFonts w:ascii="Arial" w:hAnsi="Arial" w:cs="Arial"/>
          <w:b/>
          <w:sz w:val="28"/>
        </w:rPr>
        <w:t>Project Implementation Report</w:t>
      </w:r>
    </w:p>
    <w:p w14:paraId="3FFF83CA" w14:textId="77777777" w:rsidR="00BD3997" w:rsidRPr="00BD3997" w:rsidRDefault="00BD3997" w:rsidP="00760A59">
      <w:pPr>
        <w:spacing w:after="120" w:line="240" w:lineRule="auto"/>
        <w:rPr>
          <w:rFonts w:ascii="Arial" w:hAnsi="Arial" w:cs="Arial"/>
          <w:b/>
        </w:rPr>
      </w:pPr>
    </w:p>
    <w:p w14:paraId="486FAF2E" w14:textId="77777777" w:rsidR="00627B75" w:rsidRDefault="00BD3997" w:rsidP="00760A59">
      <w:pPr>
        <w:spacing w:after="120" w:line="240" w:lineRule="auto"/>
        <w:rPr>
          <w:rFonts w:ascii="Arial" w:hAnsi="Arial" w:cs="Arial"/>
          <w:b/>
        </w:rPr>
      </w:pPr>
      <w:r w:rsidRPr="00BD3997">
        <w:rPr>
          <w:rFonts w:ascii="Arial" w:hAnsi="Arial" w:cs="Arial"/>
          <w:b/>
        </w:rPr>
        <w:t xml:space="preserve">Project title: </w:t>
      </w:r>
      <w:r w:rsidR="00942218" w:rsidRPr="00767F1B">
        <w:rPr>
          <w:rFonts w:ascii="Arial" w:hAnsi="Arial" w:cs="Arial"/>
          <w:szCs w:val="20"/>
        </w:rPr>
        <w:t>Sustainable Management of Peatland Ecosystems in Mekong Countries</w:t>
      </w:r>
    </w:p>
    <w:p w14:paraId="7FA04688" w14:textId="77777777" w:rsidR="00BD3997" w:rsidRPr="00BD3997" w:rsidRDefault="00BD3997" w:rsidP="00760A59">
      <w:pPr>
        <w:spacing w:after="120" w:line="240" w:lineRule="auto"/>
        <w:rPr>
          <w:rFonts w:ascii="Arial" w:hAnsi="Arial" w:cs="Arial"/>
          <w:b/>
        </w:rPr>
      </w:pPr>
      <w:r w:rsidRPr="00BD3997">
        <w:rPr>
          <w:rFonts w:ascii="Arial" w:hAnsi="Arial" w:cs="Arial"/>
          <w:b/>
        </w:rPr>
        <w:t>Programme:</w:t>
      </w:r>
      <w:r w:rsidR="00364AF4">
        <w:rPr>
          <w:rFonts w:ascii="Arial" w:hAnsi="Arial" w:cs="Arial"/>
          <w:b/>
        </w:rPr>
        <w:t xml:space="preserve"> </w:t>
      </w:r>
      <w:r w:rsidR="00942218">
        <w:rPr>
          <w:rFonts w:ascii="Arial" w:hAnsi="Arial" w:cs="Arial"/>
        </w:rPr>
        <w:t>ARO</w:t>
      </w:r>
    </w:p>
    <w:p w14:paraId="42BED2E8" w14:textId="77777777" w:rsidR="00BD3997" w:rsidRPr="00BD3997" w:rsidRDefault="001D096C" w:rsidP="00760A59">
      <w:pPr>
        <w:spacing w:after="120" w:line="240" w:lineRule="auto"/>
        <w:rPr>
          <w:rFonts w:ascii="Arial" w:hAnsi="Arial" w:cs="Arial"/>
          <w:b/>
        </w:rPr>
      </w:pPr>
      <w:r>
        <w:rPr>
          <w:rFonts w:ascii="Arial" w:hAnsi="Arial" w:cs="Arial"/>
          <w:b/>
        </w:rPr>
        <w:t>Project</w:t>
      </w:r>
      <w:r w:rsidRPr="00BD3997">
        <w:rPr>
          <w:rFonts w:ascii="Arial" w:hAnsi="Arial" w:cs="Arial"/>
          <w:b/>
        </w:rPr>
        <w:t xml:space="preserve"> </w:t>
      </w:r>
      <w:r w:rsidR="00332AC4">
        <w:rPr>
          <w:rFonts w:ascii="Arial" w:hAnsi="Arial" w:cs="Arial"/>
          <w:b/>
        </w:rPr>
        <w:t>M</w:t>
      </w:r>
      <w:r w:rsidR="00BD3997" w:rsidRPr="00BD3997">
        <w:rPr>
          <w:rFonts w:ascii="Arial" w:hAnsi="Arial" w:cs="Arial"/>
          <w:b/>
        </w:rPr>
        <w:t xml:space="preserve">anager: </w:t>
      </w:r>
      <w:r w:rsidR="00942218" w:rsidRPr="00767F1B">
        <w:rPr>
          <w:rFonts w:ascii="Arial" w:hAnsi="Arial" w:cs="Arial"/>
        </w:rPr>
        <w:t>Mr. Peter Hanington</w:t>
      </w:r>
    </w:p>
    <w:p w14:paraId="2DADDFBB" w14:textId="77777777" w:rsidR="00BD3997" w:rsidRPr="00BD3997" w:rsidRDefault="00BD3997" w:rsidP="00760A59">
      <w:pPr>
        <w:spacing w:after="120" w:line="240" w:lineRule="auto"/>
        <w:rPr>
          <w:rFonts w:ascii="Arial" w:hAnsi="Arial" w:cs="Arial"/>
          <w:b/>
        </w:rPr>
      </w:pPr>
      <w:r w:rsidRPr="00BD3997">
        <w:rPr>
          <w:rFonts w:ascii="Arial" w:hAnsi="Arial" w:cs="Arial"/>
          <w:b/>
        </w:rPr>
        <w:t xml:space="preserve">Global thematic programme:  </w:t>
      </w:r>
      <w:r w:rsidR="00942218">
        <w:rPr>
          <w:rFonts w:ascii="Arial" w:hAnsi="Arial" w:cs="Arial"/>
        </w:rPr>
        <w:t>Global Water Programme</w:t>
      </w:r>
    </w:p>
    <w:p w14:paraId="026CCD6C" w14:textId="77777777" w:rsidR="00BD3997" w:rsidRPr="00BD3997" w:rsidRDefault="00BD3997" w:rsidP="00760A59">
      <w:pPr>
        <w:spacing w:after="120" w:line="240" w:lineRule="auto"/>
        <w:rPr>
          <w:rFonts w:ascii="Arial" w:hAnsi="Arial" w:cs="Arial"/>
          <w:b/>
        </w:rPr>
      </w:pPr>
    </w:p>
    <w:p w14:paraId="23115C76" w14:textId="77777777" w:rsidR="00BD3997" w:rsidRPr="00643DCA" w:rsidRDefault="00BD3997" w:rsidP="00760A59">
      <w:pPr>
        <w:spacing w:after="120" w:line="240" w:lineRule="auto"/>
        <w:rPr>
          <w:rFonts w:ascii="Arial" w:hAnsi="Arial" w:cs="Arial"/>
          <w:color w:val="0070C0"/>
          <w:lang w:val="en-US"/>
        </w:rPr>
      </w:pPr>
      <w:r w:rsidRPr="00BD3997">
        <w:rPr>
          <w:rFonts w:ascii="Arial" w:hAnsi="Arial" w:cs="Arial"/>
          <w:b/>
        </w:rPr>
        <w:t>PIR Date:</w:t>
      </w:r>
      <w:r w:rsidR="00942218">
        <w:rPr>
          <w:rFonts w:ascii="Arial" w:hAnsi="Arial" w:cs="Arial"/>
          <w:b/>
        </w:rPr>
        <w:t xml:space="preserve"> </w:t>
      </w:r>
      <w:r w:rsidR="00942218" w:rsidRPr="00942218">
        <w:rPr>
          <w:rFonts w:ascii="Arial" w:hAnsi="Arial" w:cs="Arial"/>
        </w:rPr>
        <w:t>April 2021</w:t>
      </w:r>
      <w:r w:rsidRPr="00BD3997">
        <w:rPr>
          <w:rFonts w:ascii="Arial" w:hAnsi="Arial" w:cs="Arial"/>
          <w:b/>
        </w:rPr>
        <w:t xml:space="preserve"> </w:t>
      </w:r>
    </w:p>
    <w:p w14:paraId="6C14E57F" w14:textId="77777777" w:rsidR="00BD3997" w:rsidRPr="00BD3997" w:rsidRDefault="00BD3997" w:rsidP="00760A59">
      <w:pPr>
        <w:spacing w:after="120" w:line="240" w:lineRule="auto"/>
        <w:rPr>
          <w:rFonts w:ascii="Arial" w:hAnsi="Arial" w:cs="Arial"/>
          <w:b/>
        </w:rPr>
      </w:pPr>
      <w:r w:rsidRPr="00BD3997">
        <w:rPr>
          <w:rFonts w:ascii="Arial" w:hAnsi="Arial" w:cs="Arial"/>
          <w:b/>
        </w:rPr>
        <w:t xml:space="preserve">Actual Agency Approval date: </w:t>
      </w:r>
      <w:r w:rsidR="00942218">
        <w:rPr>
          <w:rFonts w:ascii="Arial" w:hAnsi="Arial" w:cs="Arial"/>
        </w:rPr>
        <w:t>18 April 2018</w:t>
      </w:r>
    </w:p>
    <w:p w14:paraId="78B526AE" w14:textId="77777777" w:rsidR="00BD3997" w:rsidRPr="00BD3997" w:rsidRDefault="00BD3997" w:rsidP="00760A59">
      <w:pPr>
        <w:spacing w:after="120" w:line="240" w:lineRule="auto"/>
        <w:rPr>
          <w:rFonts w:ascii="Arial" w:hAnsi="Arial" w:cs="Arial"/>
          <w:b/>
        </w:rPr>
      </w:pPr>
      <w:r w:rsidRPr="00BD3997">
        <w:rPr>
          <w:rFonts w:ascii="Arial" w:hAnsi="Arial" w:cs="Arial"/>
          <w:b/>
        </w:rPr>
        <w:t xml:space="preserve">Fiscal year: </w:t>
      </w:r>
      <w:r w:rsidR="00942218" w:rsidRPr="00EC2AB1">
        <w:rPr>
          <w:rFonts w:ascii="Arial" w:hAnsi="Arial" w:cs="Arial"/>
        </w:rPr>
        <w:t>2020-21</w:t>
      </w:r>
    </w:p>
    <w:p w14:paraId="5899D0A1" w14:textId="77777777" w:rsidR="00BD3997" w:rsidRPr="00BD3997" w:rsidRDefault="00BD3997" w:rsidP="00760A59">
      <w:pPr>
        <w:spacing w:after="120" w:line="240" w:lineRule="auto"/>
        <w:rPr>
          <w:rFonts w:ascii="Arial" w:hAnsi="Arial" w:cs="Arial"/>
          <w:b/>
        </w:rPr>
      </w:pPr>
    </w:p>
    <w:p w14:paraId="1FE58E3A" w14:textId="77777777" w:rsidR="00BD3997" w:rsidRPr="00BD3997" w:rsidRDefault="00BD3997" w:rsidP="00760A59">
      <w:pPr>
        <w:spacing w:after="120" w:line="240" w:lineRule="auto"/>
        <w:rPr>
          <w:rFonts w:ascii="Arial" w:hAnsi="Arial" w:cs="Arial"/>
          <w:b/>
        </w:rPr>
      </w:pPr>
      <w:r w:rsidRPr="00BD3997">
        <w:rPr>
          <w:rFonts w:ascii="Arial" w:hAnsi="Arial" w:cs="Arial"/>
          <w:b/>
        </w:rPr>
        <w:t>Implementation status</w:t>
      </w:r>
      <w:r w:rsidR="0080230B">
        <w:rPr>
          <w:rStyle w:val="FootnoteReference"/>
          <w:rFonts w:ascii="Arial" w:hAnsi="Arial" w:cs="Arial"/>
          <w:b/>
        </w:rPr>
        <w:footnoteReference w:id="1"/>
      </w:r>
      <w:r w:rsidRPr="00BD3997">
        <w:rPr>
          <w:rFonts w:ascii="Arial" w:hAnsi="Arial" w:cs="Arial"/>
          <w:b/>
        </w:rPr>
        <w:t xml:space="preserve">: </w:t>
      </w:r>
      <w:r w:rsidR="00942218">
        <w:rPr>
          <w:rFonts w:ascii="Arial" w:hAnsi="Arial" w:cs="Arial"/>
        </w:rPr>
        <w:t>Under implementation</w:t>
      </w:r>
    </w:p>
    <w:p w14:paraId="448E0376" w14:textId="57B2CC0C" w:rsidR="00BD3997" w:rsidRPr="00BD3997" w:rsidRDefault="00BD3997" w:rsidP="00760A59">
      <w:pPr>
        <w:spacing w:after="120" w:line="240" w:lineRule="auto"/>
        <w:rPr>
          <w:rFonts w:ascii="Arial" w:hAnsi="Arial" w:cs="Arial"/>
          <w:b/>
        </w:rPr>
      </w:pPr>
      <w:r w:rsidRPr="00BD3997">
        <w:rPr>
          <w:rFonts w:ascii="Arial" w:hAnsi="Arial" w:cs="Arial"/>
          <w:b/>
        </w:rPr>
        <w:t xml:space="preserve">Development objective rating: </w:t>
      </w:r>
      <w:r w:rsidR="00376B10">
        <w:rPr>
          <w:rFonts w:ascii="Arial" w:hAnsi="Arial" w:cs="Arial"/>
        </w:rPr>
        <w:t>Moderately satisfactory</w:t>
      </w:r>
    </w:p>
    <w:p w14:paraId="1727AF25" w14:textId="0AB0C6DA" w:rsidR="00BD3997" w:rsidRPr="00BD3997" w:rsidRDefault="00BD3997" w:rsidP="00760A59">
      <w:pPr>
        <w:spacing w:after="120" w:line="240" w:lineRule="auto"/>
        <w:rPr>
          <w:rFonts w:ascii="Arial" w:hAnsi="Arial" w:cs="Arial"/>
          <w:b/>
        </w:rPr>
      </w:pPr>
      <w:r w:rsidRPr="00BD3997">
        <w:rPr>
          <w:rFonts w:ascii="Arial" w:hAnsi="Arial" w:cs="Arial"/>
          <w:b/>
        </w:rPr>
        <w:t>Implementation progress rating:</w:t>
      </w:r>
      <w:r w:rsidR="00376B10">
        <w:rPr>
          <w:rFonts w:ascii="Arial" w:hAnsi="Arial" w:cs="Arial"/>
        </w:rPr>
        <w:t xml:space="preserve"> Moderately unsatisfactory</w:t>
      </w:r>
    </w:p>
    <w:p w14:paraId="6876D9C8" w14:textId="1D4FC962" w:rsidR="00BD3997" w:rsidRPr="00BD3997" w:rsidRDefault="00BD3997" w:rsidP="00760A59">
      <w:pPr>
        <w:spacing w:after="120" w:line="240" w:lineRule="auto"/>
        <w:rPr>
          <w:rFonts w:ascii="Arial" w:hAnsi="Arial" w:cs="Arial"/>
          <w:b/>
        </w:rPr>
      </w:pPr>
      <w:r w:rsidRPr="00BD3997">
        <w:rPr>
          <w:rFonts w:ascii="Arial" w:hAnsi="Arial" w:cs="Arial"/>
          <w:b/>
        </w:rPr>
        <w:t>Risk rating</w:t>
      </w:r>
      <w:r w:rsidR="0080230B">
        <w:rPr>
          <w:rStyle w:val="FootnoteReference"/>
          <w:rFonts w:ascii="Arial" w:hAnsi="Arial" w:cs="Arial"/>
          <w:b/>
        </w:rPr>
        <w:footnoteReference w:id="2"/>
      </w:r>
      <w:r w:rsidRPr="00BD3997">
        <w:rPr>
          <w:rFonts w:ascii="Arial" w:hAnsi="Arial" w:cs="Arial"/>
          <w:b/>
        </w:rPr>
        <w:t>:</w:t>
      </w:r>
      <w:r w:rsidR="00942218">
        <w:rPr>
          <w:rFonts w:ascii="Arial" w:hAnsi="Arial" w:cs="Arial"/>
          <w:b/>
        </w:rPr>
        <w:t xml:space="preserve"> </w:t>
      </w:r>
      <w:r w:rsidR="00376B10">
        <w:rPr>
          <w:rFonts w:ascii="Arial" w:hAnsi="Arial" w:cs="Arial"/>
        </w:rPr>
        <w:t>Substantial risk</w:t>
      </w:r>
    </w:p>
    <w:p w14:paraId="328DC877" w14:textId="77777777" w:rsidR="00BD3997" w:rsidRPr="00BD3997" w:rsidRDefault="00BD3997" w:rsidP="00760A59">
      <w:pPr>
        <w:spacing w:after="120" w:line="240" w:lineRule="auto"/>
        <w:rPr>
          <w:rFonts w:ascii="Arial" w:hAnsi="Arial" w:cs="Arial"/>
          <w:b/>
        </w:rPr>
      </w:pPr>
    </w:p>
    <w:p w14:paraId="04504BE9" w14:textId="77777777" w:rsidR="00BD3997" w:rsidRPr="00BD3997" w:rsidRDefault="00BD3997" w:rsidP="00760A59">
      <w:pPr>
        <w:spacing w:after="120" w:line="240" w:lineRule="auto"/>
        <w:rPr>
          <w:rFonts w:ascii="Arial" w:hAnsi="Arial" w:cs="Arial"/>
          <w:b/>
        </w:rPr>
      </w:pPr>
      <w:r w:rsidRPr="00BD3997">
        <w:rPr>
          <w:rFonts w:ascii="Arial" w:hAnsi="Arial" w:cs="Arial"/>
          <w:b/>
        </w:rPr>
        <w:t xml:space="preserve">Actual implementation start date: </w:t>
      </w:r>
      <w:r w:rsidR="00942218" w:rsidRPr="00767F1B">
        <w:rPr>
          <w:rFonts w:ascii="Arial" w:hAnsi="Arial" w:cs="Arial"/>
        </w:rPr>
        <w:t>1 March 2019</w:t>
      </w:r>
    </w:p>
    <w:p w14:paraId="177CD27C" w14:textId="77777777" w:rsidR="00BD3997" w:rsidRPr="00BD3997" w:rsidRDefault="00BD3997" w:rsidP="00760A59">
      <w:pPr>
        <w:spacing w:after="120" w:line="240" w:lineRule="auto"/>
        <w:rPr>
          <w:rFonts w:ascii="Arial" w:hAnsi="Arial" w:cs="Arial"/>
          <w:b/>
        </w:rPr>
      </w:pPr>
      <w:r w:rsidRPr="00BD3997">
        <w:rPr>
          <w:rFonts w:ascii="Arial" w:hAnsi="Arial" w:cs="Arial"/>
          <w:b/>
        </w:rPr>
        <w:t xml:space="preserve">First disbursement date: </w:t>
      </w:r>
      <w:r w:rsidR="00942218">
        <w:rPr>
          <w:rFonts w:ascii="Arial" w:hAnsi="Arial" w:cs="Arial"/>
        </w:rPr>
        <w:t>1 December 2018</w:t>
      </w:r>
    </w:p>
    <w:p w14:paraId="2AA3924D" w14:textId="3CA1753C" w:rsidR="00BD3997" w:rsidRPr="00BD3997" w:rsidRDefault="00BD3997" w:rsidP="00760A59">
      <w:pPr>
        <w:spacing w:after="120" w:line="240" w:lineRule="auto"/>
        <w:rPr>
          <w:rFonts w:ascii="Arial" w:hAnsi="Arial" w:cs="Arial"/>
          <w:b/>
        </w:rPr>
      </w:pPr>
      <w:r w:rsidRPr="00BD3997">
        <w:rPr>
          <w:rFonts w:ascii="Arial" w:hAnsi="Arial" w:cs="Arial"/>
          <w:b/>
        </w:rPr>
        <w:t xml:space="preserve">Expected mid-term review date: </w:t>
      </w:r>
      <w:r w:rsidR="0067036F">
        <w:rPr>
          <w:rFonts w:ascii="Arial" w:hAnsi="Arial" w:cs="Arial"/>
        </w:rPr>
        <w:t>February 2022</w:t>
      </w:r>
    </w:p>
    <w:p w14:paraId="603050BD" w14:textId="37ACAEA8" w:rsidR="00BD3997" w:rsidRPr="00643DCA" w:rsidRDefault="00BD3997" w:rsidP="00760A59">
      <w:pPr>
        <w:spacing w:after="120" w:line="240" w:lineRule="auto"/>
        <w:rPr>
          <w:rFonts w:ascii="Arial" w:hAnsi="Arial" w:cs="Arial"/>
          <w:color w:val="0070C0"/>
          <w:lang w:val="en-US"/>
        </w:rPr>
      </w:pPr>
      <w:r w:rsidRPr="00BD3997">
        <w:rPr>
          <w:rFonts w:ascii="Arial" w:hAnsi="Arial" w:cs="Arial"/>
          <w:b/>
        </w:rPr>
        <w:t xml:space="preserve">Expected closing </w:t>
      </w:r>
      <w:r w:rsidRPr="0067036F">
        <w:rPr>
          <w:rFonts w:ascii="Arial" w:hAnsi="Arial" w:cs="Arial"/>
          <w:b/>
        </w:rPr>
        <w:t>date:</w:t>
      </w:r>
      <w:r w:rsidR="0067036F" w:rsidRPr="0067036F">
        <w:rPr>
          <w:rFonts w:ascii="Arial" w:hAnsi="Arial" w:cs="Arial"/>
        </w:rPr>
        <w:t xml:space="preserve"> 30 June 2023</w:t>
      </w:r>
    </w:p>
    <w:p w14:paraId="3896486A" w14:textId="77777777" w:rsidR="00BD3997" w:rsidRPr="00BD3997" w:rsidRDefault="00BD3997" w:rsidP="00760A59">
      <w:pPr>
        <w:spacing w:after="120" w:line="240" w:lineRule="auto"/>
        <w:rPr>
          <w:rFonts w:ascii="Arial" w:hAnsi="Arial" w:cs="Arial"/>
          <w:b/>
        </w:rPr>
      </w:pPr>
    </w:p>
    <w:p w14:paraId="7864D79B" w14:textId="721DC5A9" w:rsidR="009E39CC" w:rsidRPr="00643DCA" w:rsidRDefault="0067036F" w:rsidP="00760A59">
      <w:pPr>
        <w:spacing w:after="120" w:line="240" w:lineRule="auto"/>
        <w:rPr>
          <w:rFonts w:ascii="Arial" w:hAnsi="Arial" w:cs="Arial"/>
          <w:color w:val="0070C0"/>
          <w:lang w:val="en-US"/>
        </w:rPr>
      </w:pPr>
      <w:r>
        <w:rPr>
          <w:rFonts w:ascii="Arial" w:hAnsi="Arial" w:cs="Arial"/>
          <w:b/>
          <w:lang w:val="en-US"/>
        </w:rPr>
        <w:t>Cumulative disbursement as of 28 February 2021</w:t>
      </w:r>
      <w:r w:rsidR="00BD3997" w:rsidRPr="0071419F">
        <w:rPr>
          <w:rFonts w:ascii="Arial" w:hAnsi="Arial" w:cs="Arial"/>
          <w:b/>
          <w:lang w:val="en-US"/>
        </w:rPr>
        <w:t xml:space="preserve"> as of given FY or Project that have been in implementation for at</w:t>
      </w:r>
      <w:r w:rsidR="0080230B" w:rsidRPr="0071419F">
        <w:rPr>
          <w:rFonts w:ascii="Arial" w:hAnsi="Arial" w:cs="Arial"/>
          <w:b/>
          <w:lang w:val="en-US"/>
        </w:rPr>
        <w:t xml:space="preserve"> </w:t>
      </w:r>
      <w:r w:rsidR="00BD3997" w:rsidRPr="0071419F">
        <w:rPr>
          <w:rFonts w:ascii="Arial" w:hAnsi="Arial" w:cs="Arial"/>
          <w:b/>
          <w:lang w:val="en-US"/>
        </w:rPr>
        <w:t>least one fiscal year ($):</w:t>
      </w:r>
      <w:r w:rsidR="00942218">
        <w:rPr>
          <w:rFonts w:ascii="Arial" w:hAnsi="Arial" w:cs="Arial"/>
          <w:b/>
          <w:lang w:val="en-US"/>
        </w:rPr>
        <w:t xml:space="preserve"> </w:t>
      </w:r>
      <w:r w:rsidR="000B0997">
        <w:rPr>
          <w:rFonts w:ascii="Arial" w:hAnsi="Arial" w:cs="Arial"/>
          <w:lang w:val="en-US"/>
        </w:rPr>
        <w:t>532,031</w:t>
      </w:r>
    </w:p>
    <w:p w14:paraId="4FB051FD" w14:textId="77777777" w:rsidR="00383364" w:rsidRPr="006836AE" w:rsidRDefault="00383364" w:rsidP="00760A59">
      <w:pPr>
        <w:spacing w:after="120" w:line="240" w:lineRule="auto"/>
        <w:rPr>
          <w:rFonts w:ascii="Arial" w:hAnsi="Arial" w:cs="Arial"/>
          <w:b/>
        </w:rPr>
      </w:pPr>
    </w:p>
    <w:p w14:paraId="3A463A57" w14:textId="6D88CB8D" w:rsidR="00BD3997" w:rsidRPr="00643DCA" w:rsidRDefault="00BD3997" w:rsidP="00760A59">
      <w:pPr>
        <w:spacing w:after="120" w:line="240" w:lineRule="auto"/>
        <w:rPr>
          <w:rFonts w:ascii="Arial" w:hAnsi="Arial" w:cs="Arial"/>
          <w:color w:val="0070C0"/>
          <w:lang w:val="en-US"/>
        </w:rPr>
      </w:pPr>
      <w:r w:rsidRPr="00BD3997">
        <w:rPr>
          <w:rFonts w:ascii="Arial" w:hAnsi="Arial" w:cs="Arial"/>
          <w:b/>
        </w:rPr>
        <w:t xml:space="preserve">Expected financial closure / </w:t>
      </w:r>
      <w:r w:rsidR="00383364" w:rsidRPr="00BD3997">
        <w:rPr>
          <w:rFonts w:ascii="Arial" w:hAnsi="Arial" w:cs="Arial"/>
          <w:b/>
        </w:rPr>
        <w:t>terminal</w:t>
      </w:r>
      <w:r w:rsidRPr="00BD3997">
        <w:rPr>
          <w:rFonts w:ascii="Arial" w:hAnsi="Arial" w:cs="Arial"/>
          <w:b/>
        </w:rPr>
        <w:t xml:space="preserve"> financial report date</w:t>
      </w:r>
      <w:r w:rsidR="00D145E9">
        <w:rPr>
          <w:rFonts w:ascii="Arial" w:hAnsi="Arial" w:cs="Arial"/>
          <w:b/>
        </w:rPr>
        <w:t xml:space="preserve">: </w:t>
      </w:r>
      <w:r w:rsidR="0067036F" w:rsidRPr="0067036F">
        <w:rPr>
          <w:rFonts w:ascii="Arial" w:hAnsi="Arial" w:cs="Arial"/>
        </w:rPr>
        <w:t>30 June</w:t>
      </w:r>
      <w:r w:rsidR="00942218" w:rsidRPr="00983DCB">
        <w:rPr>
          <w:rFonts w:ascii="Arial" w:hAnsi="Arial" w:cs="Arial"/>
        </w:rPr>
        <w:t xml:space="preserve"> 2024</w:t>
      </w:r>
    </w:p>
    <w:p w14:paraId="3338F6DF" w14:textId="77777777" w:rsidR="00BD3997" w:rsidRDefault="00BD3997" w:rsidP="00760A59">
      <w:pPr>
        <w:spacing w:after="120" w:line="240" w:lineRule="auto"/>
        <w:rPr>
          <w:rFonts w:ascii="Arial" w:hAnsi="Arial" w:cs="Arial"/>
          <w:b/>
        </w:rPr>
      </w:pPr>
    </w:p>
    <w:p w14:paraId="2B6385A1" w14:textId="77777777" w:rsidR="00596084" w:rsidRPr="00BD3997" w:rsidRDefault="00596084" w:rsidP="00760A59">
      <w:pPr>
        <w:spacing w:after="120" w:line="240" w:lineRule="auto"/>
        <w:rPr>
          <w:rFonts w:ascii="Arial" w:hAnsi="Arial" w:cs="Arial"/>
          <w:b/>
        </w:rPr>
      </w:pPr>
    </w:p>
    <w:p w14:paraId="240A494E" w14:textId="77777777" w:rsidR="00BD3997" w:rsidRPr="006836AE" w:rsidRDefault="00BD3997" w:rsidP="00760A59">
      <w:pPr>
        <w:spacing w:after="120" w:line="240" w:lineRule="auto"/>
        <w:rPr>
          <w:rFonts w:ascii="Arial" w:hAnsi="Arial" w:cs="Arial"/>
          <w:b/>
          <w:color w:val="C00000"/>
        </w:rPr>
      </w:pPr>
      <w:r w:rsidRPr="006836AE">
        <w:rPr>
          <w:rFonts w:ascii="Arial" w:hAnsi="Arial" w:cs="Arial"/>
          <w:b/>
          <w:color w:val="C00000"/>
        </w:rPr>
        <w:t>------------------------------------------------</w:t>
      </w:r>
    </w:p>
    <w:p w14:paraId="39AB0AAE" w14:textId="77777777" w:rsidR="00BD3997" w:rsidRPr="006836AE" w:rsidRDefault="00BD3997" w:rsidP="00760A59">
      <w:pPr>
        <w:spacing w:after="120" w:line="240" w:lineRule="auto"/>
        <w:rPr>
          <w:rFonts w:ascii="Arial" w:hAnsi="Arial" w:cs="Arial"/>
          <w:b/>
        </w:rPr>
      </w:pPr>
    </w:p>
    <w:p w14:paraId="71C58AC7" w14:textId="77777777" w:rsidR="0012096C" w:rsidRPr="006836AE" w:rsidRDefault="00BD3997" w:rsidP="00760A59">
      <w:pPr>
        <w:spacing w:after="120" w:line="240" w:lineRule="auto"/>
        <w:rPr>
          <w:rFonts w:ascii="Arial" w:hAnsi="Arial" w:cs="Arial"/>
          <w:b/>
        </w:rPr>
      </w:pPr>
      <w:r w:rsidRPr="006836AE">
        <w:rPr>
          <w:rFonts w:ascii="Arial" w:hAnsi="Arial" w:cs="Arial"/>
          <w:b/>
        </w:rPr>
        <w:t xml:space="preserve">Information on Progress, challenges and outcomes on project implementation activities: </w:t>
      </w:r>
    </w:p>
    <w:p w14:paraId="78AE1B41" w14:textId="77777777" w:rsidR="004F5185" w:rsidRDefault="004F5185" w:rsidP="004F5185">
      <w:pPr>
        <w:spacing w:after="120" w:line="240" w:lineRule="auto"/>
        <w:jc w:val="both"/>
        <w:rPr>
          <w:rFonts w:ascii="Arial" w:hAnsi="Arial" w:cs="Arial"/>
        </w:rPr>
      </w:pPr>
    </w:p>
    <w:p w14:paraId="3DDA52A2" w14:textId="76D897A7" w:rsidR="004F5185" w:rsidRDefault="004F5185" w:rsidP="004F5185">
      <w:pPr>
        <w:spacing w:after="120" w:line="240" w:lineRule="auto"/>
        <w:jc w:val="both"/>
        <w:rPr>
          <w:rFonts w:ascii="Arial" w:hAnsi="Arial" w:cs="Arial"/>
        </w:rPr>
      </w:pPr>
      <w:r w:rsidRPr="00EB03D7">
        <w:rPr>
          <w:rFonts w:ascii="Arial" w:hAnsi="Arial" w:cs="Arial"/>
        </w:rPr>
        <w:t xml:space="preserve">The overall Implementation Rating for the project to date is </w:t>
      </w:r>
      <w:r w:rsidR="00376B10" w:rsidRPr="00376B10">
        <w:rPr>
          <w:rFonts w:ascii="Arial" w:hAnsi="Arial" w:cs="Arial"/>
        </w:rPr>
        <w:t xml:space="preserve">Moderately </w:t>
      </w:r>
      <w:r w:rsidR="00376B10">
        <w:rPr>
          <w:rFonts w:ascii="Arial" w:hAnsi="Arial" w:cs="Arial"/>
        </w:rPr>
        <w:t>Satisfactory</w:t>
      </w:r>
      <w:r w:rsidRPr="00376B10">
        <w:rPr>
          <w:rFonts w:ascii="Arial" w:hAnsi="Arial" w:cs="Arial"/>
        </w:rPr>
        <w:t>.</w:t>
      </w:r>
      <w:r>
        <w:rPr>
          <w:rFonts w:ascii="Arial" w:hAnsi="Arial" w:cs="Arial"/>
        </w:rPr>
        <w:t xml:space="preserve"> </w:t>
      </w:r>
    </w:p>
    <w:p w14:paraId="6D597A2A" w14:textId="511D05DD" w:rsidR="004F5185" w:rsidRDefault="004F5185" w:rsidP="00951084">
      <w:pPr>
        <w:spacing w:after="120" w:line="240" w:lineRule="auto"/>
        <w:jc w:val="both"/>
        <w:rPr>
          <w:rFonts w:ascii="Arial" w:hAnsi="Arial" w:cs="Arial"/>
        </w:rPr>
      </w:pPr>
      <w:r>
        <w:rPr>
          <w:rFonts w:ascii="Arial" w:hAnsi="Arial" w:cs="Arial"/>
        </w:rPr>
        <w:t xml:space="preserve">Overall project progress is delayed for three primary reasons; 1) the time taken to complete agreements with the Executing Agencies (EAs) in each of the three countries, 2) ongoing complication related to the COVID-19 pandemic, and 3) in Myanmar due to the coup d’état that occurred on 1 February 2021.  </w:t>
      </w:r>
    </w:p>
    <w:p w14:paraId="6B364F46" w14:textId="08DF1061" w:rsidR="004F5185" w:rsidRDefault="004F5185" w:rsidP="00951084">
      <w:pPr>
        <w:spacing w:after="120" w:line="240" w:lineRule="auto"/>
        <w:jc w:val="both"/>
        <w:rPr>
          <w:rFonts w:ascii="Arial" w:hAnsi="Arial" w:cs="Arial"/>
          <w:iCs/>
        </w:rPr>
      </w:pPr>
      <w:r w:rsidRPr="00951084">
        <w:rPr>
          <w:rFonts w:ascii="Arial" w:hAnsi="Arial" w:cs="Arial"/>
          <w:iCs/>
        </w:rPr>
        <w:t xml:space="preserve">The agreements with all EAs are now complete. </w:t>
      </w:r>
      <w:r w:rsidR="00831960" w:rsidRPr="00951084">
        <w:rPr>
          <w:rFonts w:ascii="Arial" w:hAnsi="Arial" w:cs="Arial"/>
          <w:iCs/>
        </w:rPr>
        <w:t xml:space="preserve">Agreements with EAs in Cambodia and Lao PDR we completed on 19 August 2019 and 20 May 2020 respectively. </w:t>
      </w:r>
      <w:r w:rsidRPr="00951084">
        <w:rPr>
          <w:rFonts w:ascii="Arial" w:hAnsi="Arial" w:cs="Arial"/>
          <w:iCs/>
        </w:rPr>
        <w:t>The final agreement</w:t>
      </w:r>
      <w:r w:rsidR="00831960" w:rsidRPr="00951084">
        <w:rPr>
          <w:rFonts w:ascii="Arial" w:hAnsi="Arial" w:cs="Arial"/>
          <w:iCs/>
        </w:rPr>
        <w:t xml:space="preserve"> with the EA in Myanmar, the Environmental Conservation Department</w:t>
      </w:r>
      <w:r w:rsidR="000E3D55" w:rsidRPr="00951084">
        <w:rPr>
          <w:rFonts w:ascii="Arial" w:hAnsi="Arial" w:cs="Arial"/>
          <w:iCs/>
        </w:rPr>
        <w:t xml:space="preserve"> (ECD)</w:t>
      </w:r>
      <w:r w:rsidR="00831960" w:rsidRPr="00951084">
        <w:rPr>
          <w:rFonts w:ascii="Arial" w:hAnsi="Arial" w:cs="Arial"/>
          <w:iCs/>
        </w:rPr>
        <w:t>, MoNREC,</w:t>
      </w:r>
      <w:r w:rsidRPr="00951084">
        <w:rPr>
          <w:rFonts w:ascii="Arial" w:hAnsi="Arial" w:cs="Arial"/>
          <w:iCs/>
        </w:rPr>
        <w:t xml:space="preserve"> was completed on</w:t>
      </w:r>
      <w:r w:rsidR="00831960" w:rsidRPr="00951084">
        <w:rPr>
          <w:rFonts w:ascii="Arial" w:hAnsi="Arial" w:cs="Arial"/>
          <w:iCs/>
        </w:rPr>
        <w:t xml:space="preserve"> 23</w:t>
      </w:r>
      <w:r w:rsidR="00831960">
        <w:rPr>
          <w:rFonts w:ascii="Arial" w:hAnsi="Arial" w:cs="Arial"/>
          <w:iCs/>
        </w:rPr>
        <w:t xml:space="preserve"> October 2020.  </w:t>
      </w:r>
      <w:r w:rsidR="000E3D55">
        <w:rPr>
          <w:rFonts w:ascii="Arial" w:hAnsi="Arial" w:cs="Arial"/>
          <w:iCs/>
        </w:rPr>
        <w:t xml:space="preserve">At the request of the ECD, IUCN is supporting project execution, specifically the management and execution of the regional components of the project.  </w:t>
      </w:r>
      <w:r w:rsidR="00525AD4">
        <w:rPr>
          <w:rFonts w:ascii="Arial" w:hAnsi="Arial" w:cs="Arial"/>
          <w:iCs/>
        </w:rPr>
        <w:t>This staggered completion of the executing agreements has resulted in components of the project moving forward in some countries while being delayed in others</w:t>
      </w:r>
      <w:r w:rsidR="001C60CD">
        <w:rPr>
          <w:rFonts w:ascii="Arial" w:hAnsi="Arial" w:cs="Arial"/>
          <w:iCs/>
        </w:rPr>
        <w:t xml:space="preserve">. This mis-alignment of the project components was highlighted during the first Project Supervision Mission in November 2020, and a revised work plan was produced that outlines the detailed plan moving forward towards harmonising project execution.  Encouragingly, the project execution rate has increased in Cambodia and Lao PDR, although the impacts of the Covid-19 pandemic continue to hinder certain activities, particularly those involving field based work and gathering of large groups of people.  Project execution in Myanmar continues to be very slow due to Covid-19 and more importantly due to the </w:t>
      </w:r>
      <w:r w:rsidR="001C60CD">
        <w:rPr>
          <w:rFonts w:ascii="Arial" w:hAnsi="Arial" w:cs="Arial"/>
        </w:rPr>
        <w:t xml:space="preserve">coup d’état that occurred on 1 February 2021. </w:t>
      </w:r>
      <w:r w:rsidR="001C60CD">
        <w:rPr>
          <w:rFonts w:ascii="Arial" w:hAnsi="Arial" w:cs="Arial"/>
          <w:iCs/>
        </w:rPr>
        <w:t xml:space="preserve"> </w:t>
      </w:r>
    </w:p>
    <w:p w14:paraId="70840FA2" w14:textId="219A8091" w:rsidR="001C60CD" w:rsidRDefault="00951084" w:rsidP="00951084">
      <w:pPr>
        <w:spacing w:after="120" w:line="240" w:lineRule="auto"/>
        <w:jc w:val="both"/>
        <w:rPr>
          <w:rFonts w:ascii="Arial" w:hAnsi="Arial" w:cs="Arial"/>
          <w:iCs/>
        </w:rPr>
      </w:pPr>
      <w:r>
        <w:rPr>
          <w:rFonts w:ascii="Arial" w:hAnsi="Arial" w:cs="Arial"/>
          <w:iCs/>
        </w:rPr>
        <w:t>On 1 February 2021 the military in Myanmar seized control of the country and government, and detained the State Counsellor and other senior figures in the government.  In response, a large civil disobedience movement started and continues with regular large scale protests in many parts of the country.  Military responses to the protests have so far resulted in the loss of hundreds of lives and the detention of thousands of people. The installed military government is pe</w:t>
      </w:r>
      <w:r w:rsidR="00376B10">
        <w:rPr>
          <w:rFonts w:ascii="Arial" w:hAnsi="Arial" w:cs="Arial"/>
          <w:iCs/>
        </w:rPr>
        <w:t>rceived as illegitimate by many. Several</w:t>
      </w:r>
      <w:r>
        <w:rPr>
          <w:rFonts w:ascii="Arial" w:hAnsi="Arial" w:cs="Arial"/>
          <w:iCs/>
        </w:rPr>
        <w:t xml:space="preserve"> development partners have put projects on hold and many donors have asked their partners to cease all activities on the ground. Furthermore</w:t>
      </w:r>
      <w:r w:rsidR="00376B10">
        <w:rPr>
          <w:rFonts w:ascii="Arial" w:hAnsi="Arial" w:cs="Arial"/>
          <w:iCs/>
        </w:rPr>
        <w:t>,</w:t>
      </w:r>
      <w:r>
        <w:rPr>
          <w:rFonts w:ascii="Arial" w:hAnsi="Arial" w:cs="Arial"/>
          <w:iCs/>
        </w:rPr>
        <w:t xml:space="preserve"> many development partners have withdrawn all engagement with the military government at both national, state and region levels, except perhaps in the case of providing humanitarian assistance.     </w:t>
      </w:r>
    </w:p>
    <w:p w14:paraId="1436B710" w14:textId="58C4BD76" w:rsidR="001C60CD" w:rsidRPr="004F5185" w:rsidRDefault="00951084" w:rsidP="00951084">
      <w:pPr>
        <w:spacing w:after="120" w:line="240" w:lineRule="auto"/>
        <w:jc w:val="both"/>
        <w:rPr>
          <w:rFonts w:ascii="Arial" w:hAnsi="Arial" w:cs="Arial"/>
          <w:iCs/>
        </w:rPr>
      </w:pPr>
      <w:r>
        <w:rPr>
          <w:rFonts w:ascii="Arial" w:hAnsi="Arial" w:cs="Arial"/>
          <w:iCs/>
        </w:rPr>
        <w:t xml:space="preserve">The political situation and social unrest in Myanmar are significantly impacting the execution of the Mekong Peatlands project in the country.  </w:t>
      </w:r>
      <w:r w:rsidR="00376B10">
        <w:rPr>
          <w:rFonts w:ascii="Arial" w:hAnsi="Arial" w:cs="Arial"/>
          <w:iCs/>
        </w:rPr>
        <w:t>For the most part,</w:t>
      </w:r>
      <w:r>
        <w:rPr>
          <w:rFonts w:ascii="Arial" w:hAnsi="Arial" w:cs="Arial"/>
          <w:iCs/>
        </w:rPr>
        <w:t xml:space="preserve"> all </w:t>
      </w:r>
      <w:r w:rsidR="00DF2E4B">
        <w:rPr>
          <w:rFonts w:ascii="Arial" w:hAnsi="Arial" w:cs="Arial"/>
          <w:iCs/>
        </w:rPr>
        <w:t xml:space="preserve">project </w:t>
      </w:r>
      <w:r>
        <w:rPr>
          <w:rFonts w:ascii="Arial" w:hAnsi="Arial" w:cs="Arial"/>
          <w:iCs/>
        </w:rPr>
        <w:t>ac</w:t>
      </w:r>
      <w:r w:rsidR="00DF2E4B">
        <w:rPr>
          <w:rFonts w:ascii="Arial" w:hAnsi="Arial" w:cs="Arial"/>
          <w:iCs/>
        </w:rPr>
        <w:t>tivities in Myanmar are on hold.</w:t>
      </w:r>
      <w:r w:rsidR="00376B10">
        <w:rPr>
          <w:rFonts w:ascii="Arial" w:hAnsi="Arial" w:cs="Arial"/>
          <w:iCs/>
        </w:rPr>
        <w:t xml:space="preserve">  A cash disbursement to the ECD in Myanmar is also on hold as it is not possible to transfer funds into Myanmar at this time. </w:t>
      </w:r>
      <w:r w:rsidR="00DF2E4B">
        <w:rPr>
          <w:rFonts w:ascii="Arial" w:hAnsi="Arial" w:cs="Arial"/>
          <w:iCs/>
        </w:rPr>
        <w:t xml:space="preserve"> </w:t>
      </w:r>
      <w:r w:rsidR="00376B10">
        <w:rPr>
          <w:rFonts w:ascii="Arial" w:hAnsi="Arial" w:cs="Arial"/>
          <w:iCs/>
        </w:rPr>
        <w:t xml:space="preserve">IUCN continues to monitor the situation on the ground, and a meeting will be held on 22 April 2021 to again review the current situation and take decisions on next steps for the project in Myanmar. </w:t>
      </w:r>
      <w:r w:rsidR="00DF2E4B">
        <w:rPr>
          <w:rFonts w:ascii="Arial" w:hAnsi="Arial" w:cs="Arial"/>
          <w:iCs/>
        </w:rPr>
        <w:t xml:space="preserve">  </w:t>
      </w:r>
    </w:p>
    <w:p w14:paraId="3CBA4630" w14:textId="77777777" w:rsidR="001C60CD" w:rsidRDefault="001C60CD" w:rsidP="00760A59">
      <w:pPr>
        <w:spacing w:after="120" w:line="240" w:lineRule="auto"/>
        <w:rPr>
          <w:rFonts w:ascii="Arial" w:hAnsi="Arial" w:cs="Arial"/>
          <w:i/>
          <w:iCs/>
        </w:rPr>
      </w:pPr>
    </w:p>
    <w:p w14:paraId="5CF3B2C9" w14:textId="5B573C89" w:rsidR="00321591" w:rsidRPr="009A42AA" w:rsidRDefault="009A42AA" w:rsidP="00760A59">
      <w:pPr>
        <w:spacing w:after="120" w:line="240" w:lineRule="auto"/>
        <w:rPr>
          <w:rFonts w:ascii="Arial" w:hAnsi="Arial" w:cs="Arial"/>
          <w:i/>
          <w:iCs/>
        </w:rPr>
      </w:pPr>
      <w:r w:rsidRPr="009A42AA">
        <w:rPr>
          <w:rFonts w:ascii="Arial" w:hAnsi="Arial" w:cs="Arial"/>
          <w:i/>
          <w:iCs/>
        </w:rPr>
        <w:t>Component 1 – Assessment and documentation of peatlands in targeted countries</w:t>
      </w:r>
    </w:p>
    <w:p w14:paraId="11B8FCCD" w14:textId="5FFBF033" w:rsidR="00321591" w:rsidRDefault="009A42AA" w:rsidP="0067036F">
      <w:pPr>
        <w:spacing w:after="120" w:line="240" w:lineRule="auto"/>
        <w:jc w:val="both"/>
        <w:rPr>
          <w:rFonts w:ascii="Arial" w:hAnsi="Arial" w:cs="Arial"/>
        </w:rPr>
      </w:pPr>
      <w:r w:rsidRPr="00A13810">
        <w:rPr>
          <w:rFonts w:ascii="Arial" w:hAnsi="Arial" w:cs="Arial"/>
        </w:rPr>
        <w:t>Progress</w:t>
      </w:r>
      <w:r w:rsidR="009730F9" w:rsidRPr="00A13810">
        <w:rPr>
          <w:rFonts w:ascii="Arial" w:hAnsi="Arial" w:cs="Arial"/>
        </w:rPr>
        <w:t xml:space="preserve"> </w:t>
      </w:r>
      <w:r w:rsidR="009730F9">
        <w:rPr>
          <w:rFonts w:ascii="Arial" w:hAnsi="Arial" w:cs="Arial"/>
        </w:rPr>
        <w:t xml:space="preserve">on Component 1 activities include the drafting and review of three training modules: (1) Definition, characterisation and identification of peatlands in the Mekong region; (2) Use of remote sensing for peatland identification and delineation; and (3) Field verification and mapping of peatlands. The </w:t>
      </w:r>
      <w:r w:rsidR="00FE2E97">
        <w:rPr>
          <w:rFonts w:ascii="Arial" w:hAnsi="Arial" w:cs="Arial"/>
        </w:rPr>
        <w:t>fourth</w:t>
      </w:r>
      <w:r w:rsidR="009730F9">
        <w:rPr>
          <w:rFonts w:ascii="Arial" w:hAnsi="Arial" w:cs="Arial"/>
        </w:rPr>
        <w:t xml:space="preserve"> training module – Assessment of peatland degradation status and management issues is currently being drafted. Modules 1 and 2 are currently being translated into local languages in all three countries</w:t>
      </w:r>
      <w:r w:rsidR="00FE2E97">
        <w:rPr>
          <w:rFonts w:ascii="Arial" w:hAnsi="Arial" w:cs="Arial"/>
        </w:rPr>
        <w:t>, while</w:t>
      </w:r>
      <w:r w:rsidR="009730F9">
        <w:rPr>
          <w:rFonts w:ascii="Arial" w:hAnsi="Arial" w:cs="Arial"/>
        </w:rPr>
        <w:t xml:space="preserve"> Module 3 is under revision after </w:t>
      </w:r>
      <w:r w:rsidR="00FE2E97">
        <w:rPr>
          <w:rFonts w:ascii="Arial" w:hAnsi="Arial" w:cs="Arial"/>
        </w:rPr>
        <w:t xml:space="preserve">an </w:t>
      </w:r>
      <w:r w:rsidR="009730F9">
        <w:rPr>
          <w:rFonts w:ascii="Arial" w:hAnsi="Arial" w:cs="Arial"/>
        </w:rPr>
        <w:t xml:space="preserve">initial </w:t>
      </w:r>
      <w:r w:rsidR="00FE2E97">
        <w:rPr>
          <w:rFonts w:ascii="Arial" w:hAnsi="Arial" w:cs="Arial"/>
        </w:rPr>
        <w:t xml:space="preserve">technical </w:t>
      </w:r>
      <w:r w:rsidR="009730F9">
        <w:rPr>
          <w:rFonts w:ascii="Arial" w:hAnsi="Arial" w:cs="Arial"/>
        </w:rPr>
        <w:t xml:space="preserve">review. </w:t>
      </w:r>
    </w:p>
    <w:p w14:paraId="2F58DD60" w14:textId="2A9624D3" w:rsidR="00F26A32" w:rsidRDefault="00F26A32" w:rsidP="0067036F">
      <w:pPr>
        <w:spacing w:after="120" w:line="240" w:lineRule="auto"/>
        <w:jc w:val="both"/>
        <w:rPr>
          <w:rFonts w:ascii="Arial" w:hAnsi="Arial" w:cs="Arial"/>
        </w:rPr>
      </w:pPr>
      <w:r>
        <w:rPr>
          <w:rFonts w:ascii="Arial" w:hAnsi="Arial" w:cs="Arial"/>
        </w:rPr>
        <w:lastRenderedPageBreak/>
        <w:t>Training modules 1 and 2 have been used to conduct virtual trainings for the technical teams now established in each country and who are undertaking the remote sensing analysis and development of preliminary maps of potential peatlands for each country. The remote sensing analysis and peatland mapping is currently underway in each country.</w:t>
      </w:r>
    </w:p>
    <w:p w14:paraId="13B3F3B2" w14:textId="5FDAC53A" w:rsidR="009A42AA" w:rsidRDefault="00F26A32" w:rsidP="0067036F">
      <w:pPr>
        <w:spacing w:after="120" w:line="240" w:lineRule="auto"/>
        <w:jc w:val="both"/>
        <w:rPr>
          <w:rFonts w:ascii="Arial" w:hAnsi="Arial" w:cs="Arial"/>
        </w:rPr>
      </w:pPr>
      <w:r>
        <w:rPr>
          <w:rFonts w:ascii="Arial" w:hAnsi="Arial" w:cs="Arial"/>
        </w:rPr>
        <w:t xml:space="preserve">Content from the training modules </w:t>
      </w:r>
      <w:r w:rsidR="00882370">
        <w:rPr>
          <w:rFonts w:ascii="Arial" w:hAnsi="Arial" w:cs="Arial"/>
        </w:rPr>
        <w:t xml:space="preserve">and summaries from past peatland surveys and reports </w:t>
      </w:r>
      <w:r>
        <w:rPr>
          <w:rFonts w:ascii="Arial" w:hAnsi="Arial" w:cs="Arial"/>
        </w:rPr>
        <w:t>ha</w:t>
      </w:r>
      <w:r w:rsidR="00882370">
        <w:rPr>
          <w:rFonts w:ascii="Arial" w:hAnsi="Arial" w:cs="Arial"/>
        </w:rPr>
        <w:t>ve</w:t>
      </w:r>
      <w:r>
        <w:rPr>
          <w:rFonts w:ascii="Arial" w:hAnsi="Arial" w:cs="Arial"/>
        </w:rPr>
        <w:t xml:space="preserve"> been used to develop communication materials</w:t>
      </w:r>
      <w:r w:rsidR="00882370">
        <w:rPr>
          <w:rFonts w:ascii="Arial" w:hAnsi="Arial" w:cs="Arial"/>
        </w:rPr>
        <w:t xml:space="preserve"> for use in stakeholder engagement and awareness raining activities. </w:t>
      </w:r>
      <w:r w:rsidR="002A631A">
        <w:rPr>
          <w:rFonts w:ascii="Arial" w:hAnsi="Arial" w:cs="Arial"/>
        </w:rPr>
        <w:t xml:space="preserve">Training for </w:t>
      </w:r>
      <w:r w:rsidR="00307546">
        <w:rPr>
          <w:rFonts w:ascii="Arial" w:hAnsi="Arial" w:cs="Arial"/>
        </w:rPr>
        <w:t xml:space="preserve">the </w:t>
      </w:r>
      <w:r w:rsidR="002A631A">
        <w:rPr>
          <w:rFonts w:ascii="Arial" w:hAnsi="Arial" w:cs="Arial"/>
        </w:rPr>
        <w:t>peatland surveys teams are scheduled to commence in April 2021</w:t>
      </w:r>
      <w:r w:rsidR="00307546">
        <w:rPr>
          <w:rFonts w:ascii="Arial" w:hAnsi="Arial" w:cs="Arial"/>
        </w:rPr>
        <w:t xml:space="preserve"> in Lao</w:t>
      </w:r>
      <w:r w:rsidR="00BA5515">
        <w:rPr>
          <w:rFonts w:ascii="Arial" w:hAnsi="Arial" w:cs="Arial"/>
        </w:rPr>
        <w:t xml:space="preserve"> PDR</w:t>
      </w:r>
      <w:r w:rsidR="00307546">
        <w:rPr>
          <w:rFonts w:ascii="Arial" w:hAnsi="Arial" w:cs="Arial"/>
        </w:rPr>
        <w:t>.</w:t>
      </w:r>
    </w:p>
    <w:p w14:paraId="1FBC2BCD" w14:textId="67B10BFD" w:rsidR="00011A60" w:rsidRDefault="00E65A3A" w:rsidP="0067036F">
      <w:pPr>
        <w:spacing w:after="120" w:line="240" w:lineRule="auto"/>
        <w:jc w:val="both"/>
        <w:rPr>
          <w:rFonts w:ascii="Arial" w:hAnsi="Arial" w:cs="Arial"/>
        </w:rPr>
      </w:pPr>
      <w:r>
        <w:rPr>
          <w:rFonts w:ascii="Arial" w:hAnsi="Arial" w:cs="Arial"/>
        </w:rPr>
        <w:t xml:space="preserve">COVID-19 travel restrictions in all countries </w:t>
      </w:r>
      <w:r w:rsidR="00011A60">
        <w:rPr>
          <w:rFonts w:ascii="Arial" w:hAnsi="Arial" w:cs="Arial"/>
        </w:rPr>
        <w:t xml:space="preserve">have </w:t>
      </w:r>
      <w:r w:rsidR="00FB25DA">
        <w:rPr>
          <w:rFonts w:ascii="Arial" w:hAnsi="Arial" w:cs="Arial"/>
        </w:rPr>
        <w:t>forc</w:t>
      </w:r>
      <w:r w:rsidR="00011A60">
        <w:rPr>
          <w:rFonts w:ascii="Arial" w:hAnsi="Arial" w:cs="Arial"/>
        </w:rPr>
        <w:t>ed</w:t>
      </w:r>
      <w:r w:rsidR="00FB25DA">
        <w:rPr>
          <w:rFonts w:ascii="Arial" w:hAnsi="Arial" w:cs="Arial"/>
        </w:rPr>
        <w:t xml:space="preserve"> all training</w:t>
      </w:r>
      <w:r w:rsidR="00011A60">
        <w:rPr>
          <w:rFonts w:ascii="Arial" w:hAnsi="Arial" w:cs="Arial"/>
        </w:rPr>
        <w:t>s</w:t>
      </w:r>
      <w:r w:rsidR="00FB25DA">
        <w:rPr>
          <w:rFonts w:ascii="Arial" w:hAnsi="Arial" w:cs="Arial"/>
        </w:rPr>
        <w:t xml:space="preserve"> to be held on-line </w:t>
      </w:r>
      <w:r w:rsidR="00011A60">
        <w:rPr>
          <w:rFonts w:ascii="Arial" w:hAnsi="Arial" w:cs="Arial"/>
        </w:rPr>
        <w:t>and have significantly delayed the commencement of field</w:t>
      </w:r>
      <w:r w:rsidR="00EB1792">
        <w:rPr>
          <w:rFonts w:ascii="Arial" w:hAnsi="Arial" w:cs="Arial"/>
        </w:rPr>
        <w:t xml:space="preserve"> </w:t>
      </w:r>
      <w:r w:rsidR="00011A60">
        <w:rPr>
          <w:rFonts w:ascii="Arial" w:hAnsi="Arial" w:cs="Arial"/>
        </w:rPr>
        <w:t xml:space="preserve">surveys. The COVID-19 situation in Lao PDR is presently under control allowing domestic travel – </w:t>
      </w:r>
      <w:r w:rsidR="00F07408">
        <w:rPr>
          <w:rFonts w:ascii="Arial" w:hAnsi="Arial" w:cs="Arial"/>
        </w:rPr>
        <w:t xml:space="preserve">the </w:t>
      </w:r>
      <w:r w:rsidR="00011A60">
        <w:rPr>
          <w:rFonts w:ascii="Arial" w:hAnsi="Arial" w:cs="Arial"/>
        </w:rPr>
        <w:t>C</w:t>
      </w:r>
      <w:r w:rsidR="00F07408">
        <w:rPr>
          <w:rFonts w:ascii="Arial" w:hAnsi="Arial" w:cs="Arial"/>
        </w:rPr>
        <w:t xml:space="preserve">hief </w:t>
      </w:r>
      <w:r w:rsidR="00011A60">
        <w:rPr>
          <w:rFonts w:ascii="Arial" w:hAnsi="Arial" w:cs="Arial"/>
        </w:rPr>
        <w:t>T</w:t>
      </w:r>
      <w:r w:rsidR="00F07408">
        <w:rPr>
          <w:rFonts w:ascii="Arial" w:hAnsi="Arial" w:cs="Arial"/>
        </w:rPr>
        <w:t xml:space="preserve">echnical Advisor for the project has relocated </w:t>
      </w:r>
      <w:r w:rsidR="00011A60">
        <w:rPr>
          <w:rFonts w:ascii="Arial" w:hAnsi="Arial" w:cs="Arial"/>
        </w:rPr>
        <w:t xml:space="preserve">to Lao PDR </w:t>
      </w:r>
      <w:r w:rsidR="00F07408">
        <w:rPr>
          <w:rFonts w:ascii="Arial" w:hAnsi="Arial" w:cs="Arial"/>
        </w:rPr>
        <w:t xml:space="preserve">for a period </w:t>
      </w:r>
      <w:r w:rsidR="00011A60">
        <w:rPr>
          <w:rFonts w:ascii="Arial" w:hAnsi="Arial" w:cs="Arial"/>
        </w:rPr>
        <w:t xml:space="preserve">to deliver training and commence field surveys while conditions allow. The </w:t>
      </w:r>
      <w:r w:rsidR="00F07408">
        <w:rPr>
          <w:rFonts w:ascii="Arial" w:hAnsi="Arial" w:cs="Arial"/>
        </w:rPr>
        <w:t xml:space="preserve">ongoing </w:t>
      </w:r>
      <w:r w:rsidR="00011A60">
        <w:rPr>
          <w:rFonts w:ascii="Arial" w:hAnsi="Arial" w:cs="Arial"/>
        </w:rPr>
        <w:t xml:space="preserve">COVID-19 </w:t>
      </w:r>
      <w:r w:rsidR="00F07408">
        <w:rPr>
          <w:rFonts w:ascii="Arial" w:hAnsi="Arial" w:cs="Arial"/>
        </w:rPr>
        <w:t>restrictions</w:t>
      </w:r>
      <w:r w:rsidR="00011A60">
        <w:rPr>
          <w:rFonts w:ascii="Arial" w:hAnsi="Arial" w:cs="Arial"/>
        </w:rPr>
        <w:t xml:space="preserve"> in Cambodia</w:t>
      </w:r>
      <w:r w:rsidR="00F07408">
        <w:rPr>
          <w:rFonts w:ascii="Arial" w:hAnsi="Arial" w:cs="Arial"/>
        </w:rPr>
        <w:t>,</w:t>
      </w:r>
      <w:r w:rsidR="00011A60">
        <w:rPr>
          <w:rFonts w:ascii="Arial" w:hAnsi="Arial" w:cs="Arial"/>
        </w:rPr>
        <w:t xml:space="preserve"> and the recent coup d’état in Myanmar</w:t>
      </w:r>
      <w:r w:rsidR="00F07408">
        <w:rPr>
          <w:rFonts w:ascii="Arial" w:hAnsi="Arial" w:cs="Arial"/>
        </w:rPr>
        <w:t>, have resulted in the postponement of previously planned field based activities</w:t>
      </w:r>
      <w:r w:rsidR="00011A60">
        <w:rPr>
          <w:rFonts w:ascii="Arial" w:hAnsi="Arial" w:cs="Arial"/>
        </w:rPr>
        <w:t xml:space="preserve">. When the situation </w:t>
      </w:r>
      <w:r w:rsidR="00A425BC">
        <w:rPr>
          <w:rFonts w:ascii="Arial" w:hAnsi="Arial" w:cs="Arial"/>
        </w:rPr>
        <w:t>allows</w:t>
      </w:r>
      <w:r w:rsidR="00EB1792">
        <w:rPr>
          <w:rFonts w:ascii="Arial" w:hAnsi="Arial" w:cs="Arial"/>
        </w:rPr>
        <w:t>,</w:t>
      </w:r>
      <w:r w:rsidR="00A425BC">
        <w:rPr>
          <w:rFonts w:ascii="Arial" w:hAnsi="Arial" w:cs="Arial"/>
        </w:rPr>
        <w:t xml:space="preserve"> field-based activities will commence in both Cambodia and Myanmar.</w:t>
      </w:r>
    </w:p>
    <w:p w14:paraId="396C2621" w14:textId="46034249" w:rsidR="006F017B" w:rsidRPr="00A425BC" w:rsidRDefault="009A42AA" w:rsidP="00760A59">
      <w:pPr>
        <w:spacing w:after="120" w:line="240" w:lineRule="auto"/>
        <w:rPr>
          <w:rFonts w:ascii="Arial" w:hAnsi="Arial" w:cs="Arial"/>
          <w:i/>
          <w:iCs/>
        </w:rPr>
      </w:pPr>
      <w:r w:rsidRPr="00A425BC">
        <w:rPr>
          <w:rFonts w:ascii="Arial" w:hAnsi="Arial" w:cs="Arial"/>
          <w:i/>
          <w:iCs/>
        </w:rPr>
        <w:t>Component 2 – Capacity development and policy and legal frameworks</w:t>
      </w:r>
    </w:p>
    <w:p w14:paraId="3BB6E659" w14:textId="72E80061" w:rsidR="005B5FB2" w:rsidRDefault="00B959D7" w:rsidP="0067036F">
      <w:pPr>
        <w:spacing w:after="120" w:line="240" w:lineRule="auto"/>
        <w:jc w:val="both"/>
        <w:rPr>
          <w:rFonts w:ascii="Arial" w:hAnsi="Arial" w:cs="Arial"/>
        </w:rPr>
      </w:pPr>
      <w:r w:rsidRPr="00A13810">
        <w:rPr>
          <w:rFonts w:ascii="Arial" w:hAnsi="Arial" w:cs="Arial"/>
        </w:rPr>
        <w:t>Progress</w:t>
      </w:r>
      <w:r>
        <w:rPr>
          <w:rFonts w:ascii="Arial" w:hAnsi="Arial" w:cs="Arial"/>
        </w:rPr>
        <w:t xml:space="preserve"> on Component 2 activities include </w:t>
      </w:r>
      <w:r w:rsidR="006772B0">
        <w:rPr>
          <w:rFonts w:ascii="Arial" w:hAnsi="Arial" w:cs="Arial"/>
        </w:rPr>
        <w:t xml:space="preserve">the training of technical groups in all three countries on peatland types in the Mekong region and </w:t>
      </w:r>
      <w:r w:rsidR="00060464">
        <w:rPr>
          <w:rFonts w:ascii="Arial" w:hAnsi="Arial" w:cs="Arial"/>
        </w:rPr>
        <w:t xml:space="preserve">the </w:t>
      </w:r>
      <w:r w:rsidR="006772B0">
        <w:rPr>
          <w:rFonts w:ascii="Arial" w:hAnsi="Arial" w:cs="Arial"/>
        </w:rPr>
        <w:t>us</w:t>
      </w:r>
      <w:r w:rsidR="00060464">
        <w:rPr>
          <w:rFonts w:ascii="Arial" w:hAnsi="Arial" w:cs="Arial"/>
        </w:rPr>
        <w:t>e of</w:t>
      </w:r>
      <w:r w:rsidR="006772B0">
        <w:rPr>
          <w:rFonts w:ascii="Arial" w:hAnsi="Arial" w:cs="Arial"/>
        </w:rPr>
        <w:t xml:space="preserve"> remote sensing to map potential peatlands. </w:t>
      </w:r>
      <w:r w:rsidR="00060464">
        <w:rPr>
          <w:rFonts w:ascii="Arial" w:hAnsi="Arial" w:cs="Arial"/>
        </w:rPr>
        <w:t xml:space="preserve">Participation in virtual training sessions undertaken by the project included government agencies and universities in each country. Training was restricted to small technical teams, totalling 11 </w:t>
      </w:r>
      <w:r w:rsidR="005B5FB2">
        <w:rPr>
          <w:rFonts w:ascii="Arial" w:hAnsi="Arial" w:cs="Arial"/>
        </w:rPr>
        <w:t xml:space="preserve">participants </w:t>
      </w:r>
      <w:r w:rsidR="00060464">
        <w:rPr>
          <w:rFonts w:ascii="Arial" w:hAnsi="Arial" w:cs="Arial"/>
        </w:rPr>
        <w:t xml:space="preserve">from Cambodia, </w:t>
      </w:r>
      <w:r w:rsidR="0026007F">
        <w:rPr>
          <w:rFonts w:ascii="Arial" w:hAnsi="Arial" w:cs="Arial"/>
        </w:rPr>
        <w:t xml:space="preserve">18 from Lao PDR and nine from Myanmar. </w:t>
      </w:r>
      <w:r w:rsidR="005B5FB2">
        <w:rPr>
          <w:rFonts w:ascii="Arial" w:hAnsi="Arial" w:cs="Arial"/>
        </w:rPr>
        <w:t>In addition, the project supported the Government of Lao PDR to completed a cross-agency workshop to discuss the potential mainstreaming of peatlands into the National Water Resources Strategy.</w:t>
      </w:r>
    </w:p>
    <w:p w14:paraId="5BC03711" w14:textId="10B99C89" w:rsidR="006F017B" w:rsidRDefault="005B5FB2" w:rsidP="0067036F">
      <w:pPr>
        <w:spacing w:after="120" w:line="240" w:lineRule="auto"/>
        <w:jc w:val="both"/>
        <w:rPr>
          <w:rFonts w:ascii="Arial" w:hAnsi="Arial" w:cs="Arial"/>
        </w:rPr>
      </w:pPr>
      <w:r>
        <w:rPr>
          <w:rFonts w:ascii="Arial" w:hAnsi="Arial" w:cs="Arial"/>
        </w:rPr>
        <w:t>S</w:t>
      </w:r>
      <w:r w:rsidR="00060464">
        <w:rPr>
          <w:rFonts w:ascii="Arial" w:hAnsi="Arial" w:cs="Arial"/>
        </w:rPr>
        <w:t xml:space="preserve">takeholder communication and awareness raising materials have been drafted for each country </w:t>
      </w:r>
      <w:r>
        <w:rPr>
          <w:rFonts w:ascii="Arial" w:hAnsi="Arial" w:cs="Arial"/>
        </w:rPr>
        <w:t>to</w:t>
      </w:r>
      <w:r w:rsidR="00060464">
        <w:rPr>
          <w:rFonts w:ascii="Arial" w:hAnsi="Arial" w:cs="Arial"/>
        </w:rPr>
        <w:t xml:space="preserve"> use with various stakeholders </w:t>
      </w:r>
      <w:r>
        <w:rPr>
          <w:rFonts w:ascii="Arial" w:hAnsi="Arial" w:cs="Arial"/>
        </w:rPr>
        <w:t>during</w:t>
      </w:r>
      <w:r w:rsidR="00060464">
        <w:rPr>
          <w:rFonts w:ascii="Arial" w:hAnsi="Arial" w:cs="Arial"/>
        </w:rPr>
        <w:t xml:space="preserve"> future planned events</w:t>
      </w:r>
      <w:r>
        <w:rPr>
          <w:rFonts w:ascii="Arial" w:hAnsi="Arial" w:cs="Arial"/>
        </w:rPr>
        <w:t>. F</w:t>
      </w:r>
      <w:r w:rsidR="0026007F">
        <w:rPr>
          <w:rFonts w:ascii="Arial" w:hAnsi="Arial" w:cs="Arial"/>
        </w:rPr>
        <w:t xml:space="preserve">urther </w:t>
      </w:r>
      <w:r>
        <w:rPr>
          <w:rFonts w:ascii="Arial" w:hAnsi="Arial" w:cs="Arial"/>
        </w:rPr>
        <w:t xml:space="preserve">awareness raising </w:t>
      </w:r>
      <w:r w:rsidR="0026007F">
        <w:rPr>
          <w:rFonts w:ascii="Arial" w:hAnsi="Arial" w:cs="Arial"/>
        </w:rPr>
        <w:t>materials will be developed during the course of the project</w:t>
      </w:r>
      <w:r w:rsidR="00060464">
        <w:rPr>
          <w:rFonts w:ascii="Arial" w:hAnsi="Arial" w:cs="Arial"/>
        </w:rPr>
        <w:t xml:space="preserve">. </w:t>
      </w:r>
    </w:p>
    <w:p w14:paraId="16C4E8F6" w14:textId="7FC21528" w:rsidR="009A42AA" w:rsidRDefault="00060464" w:rsidP="0067036F">
      <w:pPr>
        <w:spacing w:after="120" w:line="240" w:lineRule="auto"/>
        <w:jc w:val="both"/>
        <w:rPr>
          <w:rFonts w:ascii="Arial" w:hAnsi="Arial" w:cs="Arial"/>
        </w:rPr>
      </w:pPr>
      <w:r>
        <w:rPr>
          <w:rFonts w:ascii="Arial" w:hAnsi="Arial" w:cs="Arial"/>
        </w:rPr>
        <w:t xml:space="preserve">The project has faced </w:t>
      </w:r>
      <w:r w:rsidRPr="00A13810">
        <w:rPr>
          <w:rFonts w:ascii="Arial" w:hAnsi="Arial" w:cs="Arial"/>
        </w:rPr>
        <w:t>challenges</w:t>
      </w:r>
      <w:r>
        <w:rPr>
          <w:rFonts w:ascii="Arial" w:hAnsi="Arial" w:cs="Arial"/>
        </w:rPr>
        <w:t xml:space="preserve"> in implementing Component 2 activities </w:t>
      </w:r>
      <w:r w:rsidR="0026007F">
        <w:rPr>
          <w:rFonts w:ascii="Arial" w:hAnsi="Arial" w:cs="Arial"/>
        </w:rPr>
        <w:t xml:space="preserve">due to COVID-19 restrictions not allowing travel and therefore limiting </w:t>
      </w:r>
      <w:r w:rsidR="005B5FB2">
        <w:rPr>
          <w:rFonts w:ascii="Arial" w:hAnsi="Arial" w:cs="Arial"/>
        </w:rPr>
        <w:t>all opportunities to undertake in-person</w:t>
      </w:r>
      <w:r w:rsidR="0026007F">
        <w:rPr>
          <w:rFonts w:ascii="Arial" w:hAnsi="Arial" w:cs="Arial"/>
        </w:rPr>
        <w:t xml:space="preserve"> trainings and stakeholder awareness rai</w:t>
      </w:r>
      <w:r w:rsidR="00E80204">
        <w:rPr>
          <w:rFonts w:ascii="Arial" w:hAnsi="Arial" w:cs="Arial"/>
        </w:rPr>
        <w:t>s</w:t>
      </w:r>
      <w:r w:rsidR="0026007F">
        <w:rPr>
          <w:rFonts w:ascii="Arial" w:hAnsi="Arial" w:cs="Arial"/>
        </w:rPr>
        <w:t xml:space="preserve">ing events. </w:t>
      </w:r>
      <w:r w:rsidR="00A10FD4">
        <w:rPr>
          <w:rFonts w:ascii="Arial" w:hAnsi="Arial" w:cs="Arial"/>
        </w:rPr>
        <w:t xml:space="preserve">The project has focused initially on technical trainings </w:t>
      </w:r>
      <w:r w:rsidR="005B5FB2">
        <w:rPr>
          <w:rFonts w:ascii="Arial" w:hAnsi="Arial" w:cs="Arial"/>
        </w:rPr>
        <w:t>for small groups utilising</w:t>
      </w:r>
      <w:r w:rsidR="00A10FD4">
        <w:rPr>
          <w:rFonts w:ascii="Arial" w:hAnsi="Arial" w:cs="Arial"/>
        </w:rPr>
        <w:t xml:space="preserve"> </w:t>
      </w:r>
      <w:r w:rsidR="005B5FB2">
        <w:rPr>
          <w:rFonts w:ascii="Arial" w:hAnsi="Arial" w:cs="Arial"/>
        </w:rPr>
        <w:t>online</w:t>
      </w:r>
      <w:r w:rsidR="00A10FD4">
        <w:rPr>
          <w:rFonts w:ascii="Arial" w:hAnsi="Arial" w:cs="Arial"/>
        </w:rPr>
        <w:t xml:space="preserve"> platforms. </w:t>
      </w:r>
      <w:r w:rsidR="00EC12E9">
        <w:rPr>
          <w:rFonts w:ascii="Arial" w:hAnsi="Arial" w:cs="Arial"/>
        </w:rPr>
        <w:t xml:space="preserve">Once </w:t>
      </w:r>
      <w:r w:rsidR="00A10FD4">
        <w:rPr>
          <w:rFonts w:ascii="Arial" w:hAnsi="Arial" w:cs="Arial"/>
        </w:rPr>
        <w:t xml:space="preserve">COVID-19 </w:t>
      </w:r>
      <w:r w:rsidR="00A17CE4">
        <w:rPr>
          <w:rFonts w:ascii="Arial" w:hAnsi="Arial" w:cs="Arial"/>
        </w:rPr>
        <w:t xml:space="preserve">restrictions have eased, </w:t>
      </w:r>
      <w:r w:rsidR="00A10FD4">
        <w:rPr>
          <w:rFonts w:ascii="Arial" w:hAnsi="Arial" w:cs="Arial"/>
        </w:rPr>
        <w:t xml:space="preserve">and </w:t>
      </w:r>
      <w:r w:rsidR="00553609">
        <w:rPr>
          <w:rFonts w:ascii="Arial" w:hAnsi="Arial" w:cs="Arial"/>
        </w:rPr>
        <w:t xml:space="preserve">the </w:t>
      </w:r>
      <w:r w:rsidR="005B5FB2">
        <w:rPr>
          <w:rFonts w:ascii="Arial" w:hAnsi="Arial" w:cs="Arial"/>
        </w:rPr>
        <w:t>ongoing</w:t>
      </w:r>
      <w:r w:rsidR="00A10FD4">
        <w:rPr>
          <w:rFonts w:ascii="Arial" w:hAnsi="Arial" w:cs="Arial"/>
        </w:rPr>
        <w:t xml:space="preserve"> </w:t>
      </w:r>
      <w:r w:rsidR="00A17CE4">
        <w:rPr>
          <w:rFonts w:ascii="Arial" w:hAnsi="Arial" w:cs="Arial"/>
        </w:rPr>
        <w:t>situation</w:t>
      </w:r>
      <w:r w:rsidR="00A10FD4">
        <w:rPr>
          <w:rFonts w:ascii="Arial" w:hAnsi="Arial" w:cs="Arial"/>
        </w:rPr>
        <w:t xml:space="preserve"> in Myanmar </w:t>
      </w:r>
      <w:r w:rsidR="00E80204">
        <w:rPr>
          <w:rFonts w:ascii="Arial" w:hAnsi="Arial" w:cs="Arial"/>
        </w:rPr>
        <w:t>improves</w:t>
      </w:r>
      <w:r w:rsidR="00A10FD4">
        <w:rPr>
          <w:rFonts w:ascii="Arial" w:hAnsi="Arial" w:cs="Arial"/>
        </w:rPr>
        <w:t xml:space="preserve">, the project will </w:t>
      </w:r>
      <w:r w:rsidR="00553609">
        <w:rPr>
          <w:rFonts w:ascii="Arial" w:hAnsi="Arial" w:cs="Arial"/>
        </w:rPr>
        <w:t>undertake</w:t>
      </w:r>
      <w:r w:rsidR="00A10FD4">
        <w:rPr>
          <w:rFonts w:ascii="Arial" w:hAnsi="Arial" w:cs="Arial"/>
        </w:rPr>
        <w:t xml:space="preserve"> further </w:t>
      </w:r>
      <w:r w:rsidR="005F4B7D">
        <w:rPr>
          <w:rFonts w:ascii="Arial" w:hAnsi="Arial" w:cs="Arial"/>
        </w:rPr>
        <w:t xml:space="preserve">stakeholder capacity development </w:t>
      </w:r>
      <w:r w:rsidR="00553609">
        <w:rPr>
          <w:rFonts w:ascii="Arial" w:hAnsi="Arial" w:cs="Arial"/>
        </w:rPr>
        <w:t xml:space="preserve">and awareness raising </w:t>
      </w:r>
      <w:r w:rsidR="005F4B7D">
        <w:rPr>
          <w:rFonts w:ascii="Arial" w:hAnsi="Arial" w:cs="Arial"/>
        </w:rPr>
        <w:t>activities.</w:t>
      </w:r>
      <w:r w:rsidR="008E0318">
        <w:rPr>
          <w:rFonts w:ascii="Arial" w:hAnsi="Arial" w:cs="Arial"/>
        </w:rPr>
        <w:t xml:space="preserve"> In the meantime, the project will continue to develop communication materials in preparation for future events.</w:t>
      </w:r>
    </w:p>
    <w:p w14:paraId="079308E4" w14:textId="32EE8530" w:rsidR="009A42AA" w:rsidRPr="005F4B7D" w:rsidRDefault="009A42AA" w:rsidP="00760A59">
      <w:pPr>
        <w:spacing w:after="120" w:line="240" w:lineRule="auto"/>
        <w:rPr>
          <w:rFonts w:ascii="Arial" w:hAnsi="Arial" w:cs="Arial"/>
          <w:i/>
          <w:iCs/>
        </w:rPr>
      </w:pPr>
      <w:r w:rsidRPr="005F4B7D">
        <w:rPr>
          <w:rFonts w:ascii="Arial" w:hAnsi="Arial" w:cs="Arial"/>
          <w:i/>
          <w:iCs/>
        </w:rPr>
        <w:t>Component 3 – Development and demonstration of Best Management Practices</w:t>
      </w:r>
    </w:p>
    <w:p w14:paraId="77EEF1E8" w14:textId="0295EA9A" w:rsidR="0095107A" w:rsidRDefault="005F4B7D" w:rsidP="0067036F">
      <w:pPr>
        <w:spacing w:after="120" w:line="240" w:lineRule="auto"/>
        <w:jc w:val="both"/>
        <w:rPr>
          <w:rFonts w:ascii="Arial" w:hAnsi="Arial" w:cs="Arial"/>
        </w:rPr>
      </w:pPr>
      <w:r w:rsidRPr="00A13810">
        <w:rPr>
          <w:rFonts w:ascii="Arial" w:hAnsi="Arial" w:cs="Arial"/>
        </w:rPr>
        <w:t>Progress</w:t>
      </w:r>
      <w:r>
        <w:rPr>
          <w:rFonts w:ascii="Arial" w:hAnsi="Arial" w:cs="Arial"/>
        </w:rPr>
        <w:t xml:space="preserve"> on Component 3 activities ha</w:t>
      </w:r>
      <w:r w:rsidR="00EC12E9">
        <w:rPr>
          <w:rFonts w:ascii="Arial" w:hAnsi="Arial" w:cs="Arial"/>
        </w:rPr>
        <w:t>s</w:t>
      </w:r>
      <w:r>
        <w:rPr>
          <w:rFonts w:ascii="Arial" w:hAnsi="Arial" w:cs="Arial"/>
        </w:rPr>
        <w:t xml:space="preserve"> been limited to </w:t>
      </w:r>
      <w:r w:rsidR="0095107A">
        <w:rPr>
          <w:rFonts w:ascii="Arial" w:hAnsi="Arial" w:cs="Arial"/>
        </w:rPr>
        <w:t>date</w:t>
      </w:r>
      <w:r w:rsidR="00313EED">
        <w:rPr>
          <w:rFonts w:ascii="Arial" w:hAnsi="Arial" w:cs="Arial"/>
        </w:rPr>
        <w:t xml:space="preserve"> and mainly</w:t>
      </w:r>
      <w:r w:rsidR="0095107A">
        <w:rPr>
          <w:rFonts w:ascii="Arial" w:hAnsi="Arial" w:cs="Arial"/>
        </w:rPr>
        <w:t xml:space="preserve"> focused on developing stakeholder communication and engagement plans (so far for Myanmar and Cambodia), and establishing Grievance Mechanisms for use in communities that the project will pilot livelihood activities. </w:t>
      </w:r>
      <w:r w:rsidR="00313EED">
        <w:rPr>
          <w:rFonts w:ascii="Arial" w:hAnsi="Arial" w:cs="Arial"/>
        </w:rPr>
        <w:t>In addition to these, the project has achieved the incorporation of p</w:t>
      </w:r>
      <w:r w:rsidR="00C01F9E">
        <w:rPr>
          <w:rFonts w:ascii="Arial" w:hAnsi="Arial" w:cs="Arial"/>
        </w:rPr>
        <w:t>eatland conservation measures into the 2019-2023 draft management plan for the Beung Kiat Ngong Ramsar site</w:t>
      </w:r>
      <w:r w:rsidR="00A17CE4">
        <w:rPr>
          <w:rFonts w:ascii="Arial" w:hAnsi="Arial" w:cs="Arial"/>
        </w:rPr>
        <w:t xml:space="preserve"> in Lao PDR</w:t>
      </w:r>
      <w:r w:rsidR="00C01F9E">
        <w:rPr>
          <w:rFonts w:ascii="Arial" w:hAnsi="Arial" w:cs="Arial"/>
        </w:rPr>
        <w:t xml:space="preserve">. This </w:t>
      </w:r>
      <w:r w:rsidR="00C01F9E" w:rsidRPr="00313EED">
        <w:rPr>
          <w:rFonts w:ascii="Arial" w:hAnsi="Arial" w:cs="Arial"/>
        </w:rPr>
        <w:t>outcome</w:t>
      </w:r>
      <w:r w:rsidR="00C01F9E">
        <w:rPr>
          <w:rFonts w:ascii="Arial" w:hAnsi="Arial" w:cs="Arial"/>
        </w:rPr>
        <w:t xml:space="preserve"> will be further supported by the project towards finalisation of the management plan.</w:t>
      </w:r>
    </w:p>
    <w:p w14:paraId="69D39454" w14:textId="57B45AED" w:rsidR="009A42AA" w:rsidRDefault="00EC12E9" w:rsidP="0067036F">
      <w:pPr>
        <w:spacing w:after="120" w:line="240" w:lineRule="auto"/>
        <w:jc w:val="both"/>
        <w:rPr>
          <w:rFonts w:ascii="Arial" w:hAnsi="Arial" w:cs="Arial"/>
        </w:rPr>
      </w:pPr>
      <w:r>
        <w:rPr>
          <w:rFonts w:ascii="Arial" w:hAnsi="Arial" w:cs="Arial"/>
        </w:rPr>
        <w:t xml:space="preserve">The project </w:t>
      </w:r>
      <w:r w:rsidR="00A17CE4">
        <w:rPr>
          <w:rFonts w:ascii="Arial" w:hAnsi="Arial" w:cs="Arial"/>
        </w:rPr>
        <w:t>continues to experience</w:t>
      </w:r>
      <w:r>
        <w:rPr>
          <w:rFonts w:ascii="Arial" w:hAnsi="Arial" w:cs="Arial"/>
        </w:rPr>
        <w:t xml:space="preserve"> </w:t>
      </w:r>
      <w:r w:rsidRPr="00A13810">
        <w:rPr>
          <w:rFonts w:ascii="Arial" w:hAnsi="Arial" w:cs="Arial"/>
        </w:rPr>
        <w:t>challenges</w:t>
      </w:r>
      <w:r w:rsidR="00A17CE4">
        <w:rPr>
          <w:rFonts w:ascii="Arial" w:hAnsi="Arial" w:cs="Arial"/>
        </w:rPr>
        <w:t xml:space="preserve"> to</w:t>
      </w:r>
      <w:r>
        <w:rPr>
          <w:rFonts w:ascii="Arial" w:hAnsi="Arial" w:cs="Arial"/>
        </w:rPr>
        <w:t xml:space="preserve"> implementing Component 3 activities due to travel restrictions and safety concerns </w:t>
      </w:r>
      <w:r w:rsidR="00A17CE4">
        <w:rPr>
          <w:rFonts w:ascii="Arial" w:hAnsi="Arial" w:cs="Arial"/>
        </w:rPr>
        <w:t xml:space="preserve">related to </w:t>
      </w:r>
      <w:r>
        <w:rPr>
          <w:rFonts w:ascii="Arial" w:hAnsi="Arial" w:cs="Arial"/>
        </w:rPr>
        <w:t xml:space="preserve">COVID-19 and the recent </w:t>
      </w:r>
      <w:r w:rsidR="00A17CE4">
        <w:rPr>
          <w:rFonts w:ascii="Arial" w:hAnsi="Arial" w:cs="Arial"/>
        </w:rPr>
        <w:t>recent coup d’état in Myanmar</w:t>
      </w:r>
      <w:r>
        <w:rPr>
          <w:rFonts w:ascii="Arial" w:hAnsi="Arial" w:cs="Arial"/>
        </w:rPr>
        <w:t xml:space="preserve">. </w:t>
      </w:r>
      <w:r w:rsidR="0095107A">
        <w:rPr>
          <w:rFonts w:ascii="Arial" w:hAnsi="Arial" w:cs="Arial"/>
        </w:rPr>
        <w:t>The project will continue to progress activities where possible and when the situation allows</w:t>
      </w:r>
      <w:r w:rsidR="007308B9">
        <w:rPr>
          <w:rFonts w:ascii="Arial" w:hAnsi="Arial" w:cs="Arial"/>
        </w:rPr>
        <w:t>,</w:t>
      </w:r>
      <w:r w:rsidR="00C01F9E">
        <w:rPr>
          <w:rFonts w:ascii="Arial" w:hAnsi="Arial" w:cs="Arial"/>
        </w:rPr>
        <w:t xml:space="preserve"> engage with communities to design and implement sustainable livelihood practices. The use of virtual meetings will continue where possible to progress </w:t>
      </w:r>
      <w:r w:rsidR="007308B9">
        <w:rPr>
          <w:rFonts w:ascii="Arial" w:hAnsi="Arial" w:cs="Arial"/>
        </w:rPr>
        <w:t xml:space="preserve">Component 3 </w:t>
      </w:r>
      <w:r w:rsidR="00C01F9E">
        <w:rPr>
          <w:rFonts w:ascii="Arial" w:hAnsi="Arial" w:cs="Arial"/>
        </w:rPr>
        <w:t>activities</w:t>
      </w:r>
      <w:r w:rsidR="007308B9">
        <w:rPr>
          <w:rFonts w:ascii="Arial" w:hAnsi="Arial" w:cs="Arial"/>
        </w:rPr>
        <w:t xml:space="preserve">, </w:t>
      </w:r>
      <w:r w:rsidR="002C7F5C">
        <w:rPr>
          <w:rFonts w:ascii="Arial" w:hAnsi="Arial" w:cs="Arial"/>
        </w:rPr>
        <w:t xml:space="preserve">however, </w:t>
      </w:r>
      <w:r w:rsidR="00280A94">
        <w:rPr>
          <w:rFonts w:ascii="Arial" w:hAnsi="Arial" w:cs="Arial"/>
        </w:rPr>
        <w:t>most</w:t>
      </w:r>
      <w:r w:rsidR="002C7F5C">
        <w:rPr>
          <w:rFonts w:ascii="Arial" w:hAnsi="Arial" w:cs="Arial"/>
        </w:rPr>
        <w:t xml:space="preserve"> activities </w:t>
      </w:r>
      <w:r w:rsidR="00280A94">
        <w:rPr>
          <w:rFonts w:ascii="Arial" w:hAnsi="Arial" w:cs="Arial"/>
        </w:rPr>
        <w:t>rely on</w:t>
      </w:r>
      <w:r w:rsidR="002C7F5C">
        <w:rPr>
          <w:rFonts w:ascii="Arial" w:hAnsi="Arial" w:cs="Arial"/>
        </w:rPr>
        <w:t xml:space="preserve"> working </w:t>
      </w:r>
      <w:r w:rsidR="00280A94">
        <w:rPr>
          <w:rFonts w:ascii="Arial" w:hAnsi="Arial" w:cs="Arial"/>
        </w:rPr>
        <w:t xml:space="preserve">in close collaboration </w:t>
      </w:r>
      <w:r w:rsidR="002C7F5C">
        <w:rPr>
          <w:rFonts w:ascii="Arial" w:hAnsi="Arial" w:cs="Arial"/>
        </w:rPr>
        <w:t>with communities on the ground</w:t>
      </w:r>
      <w:r w:rsidR="00C01F9E">
        <w:rPr>
          <w:rFonts w:ascii="Arial" w:hAnsi="Arial" w:cs="Arial"/>
        </w:rPr>
        <w:t>.</w:t>
      </w:r>
    </w:p>
    <w:p w14:paraId="70818733" w14:textId="37211F0A" w:rsidR="009A42AA" w:rsidRPr="00C01F9E" w:rsidRDefault="009A42AA" w:rsidP="00760A59">
      <w:pPr>
        <w:spacing w:after="120" w:line="240" w:lineRule="auto"/>
        <w:rPr>
          <w:rFonts w:ascii="Arial" w:hAnsi="Arial" w:cs="Arial"/>
          <w:i/>
          <w:iCs/>
        </w:rPr>
      </w:pPr>
      <w:r w:rsidRPr="00C01F9E">
        <w:rPr>
          <w:rFonts w:ascii="Arial" w:hAnsi="Arial" w:cs="Arial"/>
          <w:i/>
          <w:iCs/>
        </w:rPr>
        <w:lastRenderedPageBreak/>
        <w:t>Component 4 – Regional Cooperation</w:t>
      </w:r>
    </w:p>
    <w:p w14:paraId="2F02C5D7" w14:textId="7B4F20F3" w:rsidR="009A42AA" w:rsidRDefault="00C01F9E" w:rsidP="0067036F">
      <w:pPr>
        <w:spacing w:after="120" w:line="240" w:lineRule="auto"/>
        <w:jc w:val="both"/>
        <w:rPr>
          <w:rFonts w:ascii="Arial" w:hAnsi="Arial" w:cs="Arial"/>
        </w:rPr>
      </w:pPr>
      <w:r w:rsidRPr="00A13810">
        <w:rPr>
          <w:rFonts w:ascii="Arial" w:hAnsi="Arial" w:cs="Arial"/>
        </w:rPr>
        <w:t>Progress</w:t>
      </w:r>
      <w:r>
        <w:rPr>
          <w:rFonts w:ascii="Arial" w:hAnsi="Arial" w:cs="Arial"/>
        </w:rPr>
        <w:t xml:space="preserve"> on Component 4 activities </w:t>
      </w:r>
      <w:r w:rsidR="00280A94">
        <w:rPr>
          <w:rFonts w:ascii="Arial" w:hAnsi="Arial" w:cs="Arial"/>
        </w:rPr>
        <w:t>include the holding ofthe</w:t>
      </w:r>
      <w:r w:rsidR="001735B2">
        <w:rPr>
          <w:rFonts w:ascii="Arial" w:hAnsi="Arial" w:cs="Arial"/>
        </w:rPr>
        <w:t xml:space="preserve"> regional </w:t>
      </w:r>
      <w:r w:rsidR="00280A94">
        <w:rPr>
          <w:rFonts w:ascii="Arial" w:hAnsi="Arial" w:cs="Arial"/>
        </w:rPr>
        <w:t>Project Inception Workshop</w:t>
      </w:r>
      <w:r w:rsidR="001735B2">
        <w:rPr>
          <w:rFonts w:ascii="Arial" w:hAnsi="Arial" w:cs="Arial"/>
        </w:rPr>
        <w:t xml:space="preserve"> during 2019 in coordination with other regional peatland programs. Participation at regional ASEAN meetings and events occurred throughout 2020 via virtual platforms. The project has participated in at least two ASEAN wide regional events each year, and other smaller Mekong Region events. Regional and National project coordination meetings and events have taken place in each of the three countries during 2020, however participation has been limited due to</w:t>
      </w:r>
      <w:r w:rsidR="00280A94">
        <w:rPr>
          <w:rFonts w:ascii="Arial" w:hAnsi="Arial" w:cs="Arial"/>
        </w:rPr>
        <w:t xml:space="preserve"> the ongoing</w:t>
      </w:r>
      <w:r w:rsidR="001735B2">
        <w:rPr>
          <w:rFonts w:ascii="Arial" w:hAnsi="Arial" w:cs="Arial"/>
        </w:rPr>
        <w:t xml:space="preserve"> COVID-19 situation. A national Inception Workshop in Myanmar is on hold </w:t>
      </w:r>
      <w:r w:rsidR="00233007">
        <w:rPr>
          <w:rFonts w:ascii="Arial" w:hAnsi="Arial" w:cs="Arial"/>
        </w:rPr>
        <w:t xml:space="preserve">until the situation in </w:t>
      </w:r>
      <w:r w:rsidR="00280A94">
        <w:rPr>
          <w:rFonts w:ascii="Arial" w:hAnsi="Arial" w:cs="Arial"/>
        </w:rPr>
        <w:t>there</w:t>
      </w:r>
      <w:r w:rsidR="00233007">
        <w:rPr>
          <w:rFonts w:ascii="Arial" w:hAnsi="Arial" w:cs="Arial"/>
        </w:rPr>
        <w:t xml:space="preserve"> improves. </w:t>
      </w:r>
    </w:p>
    <w:p w14:paraId="36D94AE6" w14:textId="2C66CAC6" w:rsidR="006F017B" w:rsidRDefault="00233007" w:rsidP="0067036F">
      <w:pPr>
        <w:spacing w:after="120" w:line="240" w:lineRule="auto"/>
        <w:jc w:val="both"/>
        <w:rPr>
          <w:rFonts w:ascii="Arial" w:hAnsi="Arial" w:cs="Arial"/>
        </w:rPr>
      </w:pPr>
      <w:r>
        <w:rPr>
          <w:rFonts w:ascii="Arial" w:hAnsi="Arial" w:cs="Arial"/>
        </w:rPr>
        <w:t xml:space="preserve">Cooperation and coordination with other regional peatland programmes continues to take place via virtual meetings and events. A coordination group on knowledge products development has been </w:t>
      </w:r>
      <w:r w:rsidR="00280A94">
        <w:rPr>
          <w:rFonts w:ascii="Arial" w:hAnsi="Arial" w:cs="Arial"/>
        </w:rPr>
        <w:t xml:space="preserve">established with the involvement of </w:t>
      </w:r>
      <w:r>
        <w:rPr>
          <w:rFonts w:ascii="Arial" w:hAnsi="Arial" w:cs="Arial"/>
        </w:rPr>
        <w:t>three regional peatland projects</w:t>
      </w:r>
      <w:r w:rsidR="00280A94">
        <w:rPr>
          <w:rFonts w:ascii="Arial" w:hAnsi="Arial" w:cs="Arial"/>
        </w:rPr>
        <w:t>.  This group will</w:t>
      </w:r>
      <w:r>
        <w:rPr>
          <w:rFonts w:ascii="Arial" w:hAnsi="Arial" w:cs="Arial"/>
        </w:rPr>
        <w:t xml:space="preserve"> help </w:t>
      </w:r>
      <w:r w:rsidR="00280A94">
        <w:rPr>
          <w:rFonts w:ascii="Arial" w:hAnsi="Arial" w:cs="Arial"/>
        </w:rPr>
        <w:t xml:space="preserve">to harmonise and </w:t>
      </w:r>
      <w:r>
        <w:rPr>
          <w:rFonts w:ascii="Arial" w:hAnsi="Arial" w:cs="Arial"/>
        </w:rPr>
        <w:t xml:space="preserve">coordinate key activities and knowledge products. </w:t>
      </w:r>
      <w:r w:rsidR="00E41EF4">
        <w:rPr>
          <w:rFonts w:ascii="Arial" w:hAnsi="Arial" w:cs="Arial"/>
        </w:rPr>
        <w:t xml:space="preserve">At the request of </w:t>
      </w:r>
      <w:r w:rsidR="00183685">
        <w:rPr>
          <w:rFonts w:ascii="Arial" w:hAnsi="Arial" w:cs="Arial"/>
        </w:rPr>
        <w:t xml:space="preserve">the </w:t>
      </w:r>
      <w:r w:rsidR="00E41EF4">
        <w:rPr>
          <w:rFonts w:ascii="Arial" w:hAnsi="Arial" w:cs="Arial"/>
        </w:rPr>
        <w:t>D</w:t>
      </w:r>
      <w:r w:rsidR="00183685">
        <w:rPr>
          <w:rFonts w:ascii="Arial" w:hAnsi="Arial" w:cs="Arial"/>
        </w:rPr>
        <w:t xml:space="preserve">epartment of Water Resources </w:t>
      </w:r>
      <w:r w:rsidR="00E41EF4">
        <w:rPr>
          <w:rFonts w:ascii="Arial" w:hAnsi="Arial" w:cs="Arial"/>
        </w:rPr>
        <w:t xml:space="preserve">in Lao PDR, IUCN will implement a grant project in Lao PDR </w:t>
      </w:r>
      <w:r w:rsidR="004A19BB">
        <w:rPr>
          <w:rFonts w:ascii="Arial" w:hAnsi="Arial" w:cs="Arial"/>
        </w:rPr>
        <w:t>(732,000 EUR) which</w:t>
      </w:r>
      <w:r w:rsidR="00E41EF4">
        <w:rPr>
          <w:rFonts w:ascii="Arial" w:hAnsi="Arial" w:cs="Arial"/>
        </w:rPr>
        <w:t xml:space="preserve"> directly supports and complements Mekong Peatland project activities and outcomes. </w:t>
      </w:r>
      <w:r w:rsidR="00183685">
        <w:rPr>
          <w:rFonts w:ascii="Arial" w:hAnsi="Arial" w:cs="Arial"/>
        </w:rPr>
        <w:t xml:space="preserve"> This grant project is financed by the S</w:t>
      </w:r>
      <w:r w:rsidR="00183685" w:rsidRPr="00183685">
        <w:rPr>
          <w:rFonts w:ascii="Arial" w:hAnsi="Arial" w:cs="Arial"/>
        </w:rPr>
        <w:t>ustainable Use of Peatland and Haze Mitigation in ASEAN (SUPA)</w:t>
      </w:r>
      <w:r w:rsidR="00183685">
        <w:rPr>
          <w:rFonts w:ascii="Arial" w:hAnsi="Arial" w:cs="Arial"/>
        </w:rPr>
        <w:t xml:space="preserve"> programme. </w:t>
      </w:r>
    </w:p>
    <w:p w14:paraId="6F8F12B2" w14:textId="251E7A1F" w:rsidR="009A42AA" w:rsidRDefault="00E41EF4" w:rsidP="004E338A">
      <w:pPr>
        <w:spacing w:after="0" w:line="240" w:lineRule="auto"/>
        <w:jc w:val="both"/>
        <w:rPr>
          <w:rFonts w:ascii="Arial" w:hAnsi="Arial" w:cs="Arial"/>
        </w:rPr>
      </w:pPr>
      <w:r>
        <w:rPr>
          <w:rFonts w:ascii="Arial" w:hAnsi="Arial" w:cs="Arial"/>
        </w:rPr>
        <w:t>The political and social unrest in Myanmar, and the COVID-19 situation in all countries</w:t>
      </w:r>
      <w:r w:rsidR="001F6C8D">
        <w:rPr>
          <w:rFonts w:ascii="Arial" w:hAnsi="Arial" w:cs="Arial"/>
        </w:rPr>
        <w:t>,</w:t>
      </w:r>
      <w:r>
        <w:rPr>
          <w:rFonts w:ascii="Arial" w:hAnsi="Arial" w:cs="Arial"/>
        </w:rPr>
        <w:t xml:space="preserve"> continue to </w:t>
      </w:r>
      <w:r w:rsidR="00183685">
        <w:rPr>
          <w:rFonts w:ascii="Arial" w:hAnsi="Arial" w:cs="Arial"/>
        </w:rPr>
        <w:t xml:space="preserve">present </w:t>
      </w:r>
      <w:r w:rsidRPr="00A13810">
        <w:rPr>
          <w:rFonts w:ascii="Arial" w:hAnsi="Arial" w:cs="Arial"/>
        </w:rPr>
        <w:t>challenge</w:t>
      </w:r>
      <w:r w:rsidR="00183685">
        <w:rPr>
          <w:rFonts w:ascii="Arial" w:hAnsi="Arial" w:cs="Arial"/>
        </w:rPr>
        <w:t xml:space="preserve">s for moving forward </w:t>
      </w:r>
      <w:r>
        <w:rPr>
          <w:rFonts w:ascii="Arial" w:hAnsi="Arial" w:cs="Arial"/>
        </w:rPr>
        <w:t xml:space="preserve">regional activities due to safety </w:t>
      </w:r>
      <w:r w:rsidR="004A19BB">
        <w:rPr>
          <w:rFonts w:ascii="Arial" w:hAnsi="Arial" w:cs="Arial"/>
        </w:rPr>
        <w:t xml:space="preserve">concerns </w:t>
      </w:r>
      <w:r>
        <w:rPr>
          <w:rFonts w:ascii="Arial" w:hAnsi="Arial" w:cs="Arial"/>
        </w:rPr>
        <w:t>and travel restrictions. The project has delayed plan</w:t>
      </w:r>
      <w:r w:rsidR="004A19BB">
        <w:rPr>
          <w:rFonts w:ascii="Arial" w:hAnsi="Arial" w:cs="Arial"/>
        </w:rPr>
        <w:t>n</w:t>
      </w:r>
      <w:r>
        <w:rPr>
          <w:rFonts w:ascii="Arial" w:hAnsi="Arial" w:cs="Arial"/>
        </w:rPr>
        <w:t>ed regional events</w:t>
      </w:r>
      <w:r w:rsidR="001F6C8D">
        <w:rPr>
          <w:rFonts w:ascii="Arial" w:hAnsi="Arial" w:cs="Arial"/>
        </w:rPr>
        <w:t>,</w:t>
      </w:r>
      <w:r>
        <w:rPr>
          <w:rFonts w:ascii="Arial" w:hAnsi="Arial" w:cs="Arial"/>
        </w:rPr>
        <w:t xml:space="preserve"> and</w:t>
      </w:r>
      <w:r w:rsidR="001F6C8D">
        <w:rPr>
          <w:rFonts w:ascii="Arial" w:hAnsi="Arial" w:cs="Arial"/>
        </w:rPr>
        <w:t xml:space="preserve"> where possible and </w:t>
      </w:r>
      <w:r w:rsidR="006A05D4">
        <w:rPr>
          <w:rFonts w:ascii="Arial" w:hAnsi="Arial" w:cs="Arial"/>
        </w:rPr>
        <w:t>practical</w:t>
      </w:r>
      <w:r w:rsidR="001F6C8D">
        <w:rPr>
          <w:rFonts w:ascii="Arial" w:hAnsi="Arial" w:cs="Arial"/>
        </w:rPr>
        <w:t>, continues to use on-line platforms to facilitate regional activities and collaborations.</w:t>
      </w:r>
    </w:p>
    <w:p w14:paraId="37929B8F" w14:textId="77777777" w:rsidR="004E338A" w:rsidRDefault="004E338A" w:rsidP="004E338A">
      <w:pPr>
        <w:spacing w:after="0" w:line="240" w:lineRule="auto"/>
        <w:jc w:val="both"/>
        <w:rPr>
          <w:rFonts w:ascii="Arial" w:hAnsi="Arial" w:cs="Arial"/>
        </w:rPr>
      </w:pPr>
    </w:p>
    <w:p w14:paraId="2E87332B" w14:textId="367AB03F" w:rsidR="00BD3997" w:rsidRDefault="00BD3997" w:rsidP="00760A59">
      <w:pPr>
        <w:spacing w:after="120" w:line="240" w:lineRule="auto"/>
        <w:rPr>
          <w:rFonts w:ascii="Arial" w:hAnsi="Arial" w:cs="Arial"/>
          <w:b/>
          <w:color w:val="FF0000"/>
        </w:rPr>
      </w:pPr>
      <w:r w:rsidRPr="00C12B29">
        <w:rPr>
          <w:rFonts w:ascii="Arial" w:hAnsi="Arial" w:cs="Arial"/>
          <w:b/>
        </w:rPr>
        <w:t>Information on Progress, challenges and outcomes on stakeholder engagemen</w:t>
      </w:r>
      <w:r w:rsidRPr="00BD3997">
        <w:rPr>
          <w:rFonts w:ascii="Arial" w:hAnsi="Arial" w:cs="Arial"/>
          <w:b/>
        </w:rPr>
        <w:t xml:space="preserve">t (based on the description of the Stakeholder engagement plan </w:t>
      </w:r>
      <w:r w:rsidR="00345312" w:rsidRPr="00BD3997">
        <w:rPr>
          <w:rFonts w:ascii="Arial" w:hAnsi="Arial" w:cs="Arial"/>
          <w:b/>
        </w:rPr>
        <w:t>included</w:t>
      </w:r>
      <w:r w:rsidRPr="00BD3997">
        <w:rPr>
          <w:rFonts w:ascii="Arial" w:hAnsi="Arial" w:cs="Arial"/>
          <w:b/>
        </w:rPr>
        <w:t xml:space="preserve"> at CEO Endorsement/Approval)</w:t>
      </w:r>
      <w:r>
        <w:rPr>
          <w:rFonts w:ascii="Arial" w:hAnsi="Arial" w:cs="Arial"/>
          <w:b/>
        </w:rPr>
        <w:t xml:space="preserve">: </w:t>
      </w:r>
    </w:p>
    <w:p w14:paraId="31A8190C" w14:textId="345BCD47" w:rsidR="001669F3" w:rsidRDefault="00321591" w:rsidP="0067036F">
      <w:pPr>
        <w:spacing w:after="120" w:line="240" w:lineRule="auto"/>
        <w:jc w:val="both"/>
        <w:rPr>
          <w:rFonts w:ascii="Arial" w:hAnsi="Arial" w:cs="Arial"/>
        </w:rPr>
      </w:pPr>
      <w:r w:rsidRPr="00321591">
        <w:rPr>
          <w:rFonts w:ascii="Arial" w:hAnsi="Arial" w:cs="Arial"/>
        </w:rPr>
        <w:t>Stake</w:t>
      </w:r>
      <w:r>
        <w:rPr>
          <w:rFonts w:ascii="Arial" w:hAnsi="Arial" w:cs="Arial"/>
        </w:rPr>
        <w:t>holder engagement plans have been drafted for Myanmar and Cambodia</w:t>
      </w:r>
      <w:r w:rsidR="001669F3">
        <w:rPr>
          <w:rFonts w:ascii="Arial" w:hAnsi="Arial" w:cs="Arial"/>
        </w:rPr>
        <w:t>, with</w:t>
      </w:r>
      <w:r w:rsidR="000013D7">
        <w:rPr>
          <w:rFonts w:ascii="Arial" w:hAnsi="Arial" w:cs="Arial"/>
        </w:rPr>
        <w:t xml:space="preserve"> </w:t>
      </w:r>
      <w:r>
        <w:rPr>
          <w:rFonts w:ascii="Arial" w:hAnsi="Arial" w:cs="Arial"/>
        </w:rPr>
        <w:t xml:space="preserve">Lao PDR yet to develop </w:t>
      </w:r>
      <w:r w:rsidR="006A05D4">
        <w:rPr>
          <w:rFonts w:ascii="Arial" w:hAnsi="Arial" w:cs="Arial"/>
        </w:rPr>
        <w:t>a</w:t>
      </w:r>
      <w:r>
        <w:rPr>
          <w:rFonts w:ascii="Arial" w:hAnsi="Arial" w:cs="Arial"/>
        </w:rPr>
        <w:t xml:space="preserve"> plan</w:t>
      </w:r>
      <w:r w:rsidR="000013D7">
        <w:rPr>
          <w:rFonts w:ascii="Arial" w:hAnsi="Arial" w:cs="Arial"/>
        </w:rPr>
        <w:t xml:space="preserve">. The </w:t>
      </w:r>
      <w:r w:rsidR="00CA38A3">
        <w:rPr>
          <w:rFonts w:ascii="Arial" w:hAnsi="Arial" w:cs="Arial"/>
        </w:rPr>
        <w:t xml:space="preserve">drafting of the Lao PDR </w:t>
      </w:r>
      <w:r w:rsidR="000013D7">
        <w:rPr>
          <w:rFonts w:ascii="Arial" w:hAnsi="Arial" w:cs="Arial"/>
        </w:rPr>
        <w:t>stakeholder engagement plan has been</w:t>
      </w:r>
      <w:r>
        <w:rPr>
          <w:rFonts w:ascii="Arial" w:hAnsi="Arial" w:cs="Arial"/>
        </w:rPr>
        <w:t xml:space="preserve"> delayed due to the </w:t>
      </w:r>
      <w:r w:rsidR="001669F3">
        <w:rPr>
          <w:rFonts w:ascii="Arial" w:hAnsi="Arial" w:cs="Arial"/>
        </w:rPr>
        <w:t xml:space="preserve">Community Engagement Specialist </w:t>
      </w:r>
      <w:r w:rsidR="00725511">
        <w:rPr>
          <w:rFonts w:ascii="Arial" w:hAnsi="Arial" w:cs="Arial"/>
        </w:rPr>
        <w:t xml:space="preserve">(project staff) </w:t>
      </w:r>
      <w:r w:rsidR="00330421">
        <w:rPr>
          <w:rFonts w:ascii="Arial" w:hAnsi="Arial" w:cs="Arial"/>
        </w:rPr>
        <w:t xml:space="preserve">having </w:t>
      </w:r>
      <w:r w:rsidR="001669F3">
        <w:rPr>
          <w:rFonts w:ascii="Arial" w:hAnsi="Arial" w:cs="Arial"/>
        </w:rPr>
        <w:t>not be</w:t>
      </w:r>
      <w:r w:rsidR="00330421">
        <w:rPr>
          <w:rFonts w:ascii="Arial" w:hAnsi="Arial" w:cs="Arial"/>
        </w:rPr>
        <w:t>en</w:t>
      </w:r>
      <w:r w:rsidR="001669F3">
        <w:rPr>
          <w:rFonts w:ascii="Arial" w:hAnsi="Arial" w:cs="Arial"/>
        </w:rPr>
        <w:t xml:space="preserve"> recruited.</w:t>
      </w:r>
    </w:p>
    <w:p w14:paraId="55F7D930" w14:textId="293599B5" w:rsidR="001669F3" w:rsidRDefault="00725511" w:rsidP="0067036F">
      <w:pPr>
        <w:spacing w:after="120" w:line="240" w:lineRule="auto"/>
        <w:jc w:val="both"/>
        <w:rPr>
          <w:rFonts w:ascii="Arial" w:hAnsi="Arial" w:cs="Arial"/>
        </w:rPr>
      </w:pPr>
      <w:r>
        <w:rPr>
          <w:rFonts w:ascii="Arial" w:hAnsi="Arial" w:cs="Arial"/>
        </w:rPr>
        <w:t>Due to delays in starting in-country activities</w:t>
      </w:r>
      <w:r w:rsidR="00183685">
        <w:rPr>
          <w:rFonts w:ascii="Arial" w:hAnsi="Arial" w:cs="Arial"/>
        </w:rPr>
        <w:t>,</w:t>
      </w:r>
      <w:r>
        <w:rPr>
          <w:rFonts w:ascii="Arial" w:hAnsi="Arial" w:cs="Arial"/>
        </w:rPr>
        <w:t xml:space="preserve"> and </w:t>
      </w:r>
      <w:r w:rsidR="00183685">
        <w:rPr>
          <w:rFonts w:ascii="Arial" w:hAnsi="Arial" w:cs="Arial"/>
        </w:rPr>
        <w:t xml:space="preserve">complications related to the ongoing </w:t>
      </w:r>
      <w:r>
        <w:rPr>
          <w:rFonts w:ascii="Arial" w:hAnsi="Arial" w:cs="Arial"/>
        </w:rPr>
        <w:t xml:space="preserve">COVID-19, </w:t>
      </w:r>
      <w:r w:rsidR="00183685">
        <w:rPr>
          <w:rFonts w:ascii="Arial" w:hAnsi="Arial" w:cs="Arial"/>
        </w:rPr>
        <w:t>wider</w:t>
      </w:r>
      <w:r>
        <w:rPr>
          <w:rFonts w:ascii="Arial" w:hAnsi="Arial" w:cs="Arial"/>
        </w:rPr>
        <w:t xml:space="preserve"> stakeholder engagement has been </w:t>
      </w:r>
      <w:r w:rsidR="00183685">
        <w:rPr>
          <w:rFonts w:ascii="Arial" w:hAnsi="Arial" w:cs="Arial"/>
        </w:rPr>
        <w:t>limited</w:t>
      </w:r>
      <w:r>
        <w:rPr>
          <w:rFonts w:ascii="Arial" w:hAnsi="Arial" w:cs="Arial"/>
        </w:rPr>
        <w:t xml:space="preserve">. National Project Inception workshops have been held in Cambodia and Lao PDR with the participation of key stakeholder groups. A </w:t>
      </w:r>
      <w:r w:rsidR="00183685">
        <w:rPr>
          <w:rFonts w:ascii="Arial" w:hAnsi="Arial" w:cs="Arial"/>
        </w:rPr>
        <w:t>smaller</w:t>
      </w:r>
      <w:r>
        <w:rPr>
          <w:rFonts w:ascii="Arial" w:hAnsi="Arial" w:cs="Arial"/>
        </w:rPr>
        <w:t xml:space="preserve"> consultation event was held in Myanmar</w:t>
      </w:r>
      <w:r w:rsidR="00183685">
        <w:rPr>
          <w:rFonts w:ascii="Arial" w:hAnsi="Arial" w:cs="Arial"/>
        </w:rPr>
        <w:t xml:space="preserve">, primarily attended </w:t>
      </w:r>
      <w:r w:rsidR="00B903C7">
        <w:rPr>
          <w:rFonts w:ascii="Arial" w:hAnsi="Arial" w:cs="Arial"/>
        </w:rPr>
        <w:t>by government stakeholders</w:t>
      </w:r>
      <w:r>
        <w:rPr>
          <w:rFonts w:ascii="Arial" w:hAnsi="Arial" w:cs="Arial"/>
        </w:rPr>
        <w:t>.</w:t>
      </w:r>
    </w:p>
    <w:p w14:paraId="55295BCE" w14:textId="6A2FB58C" w:rsidR="00321591" w:rsidRDefault="00725511" w:rsidP="004E338A">
      <w:pPr>
        <w:spacing w:after="0" w:line="240" w:lineRule="auto"/>
        <w:jc w:val="both"/>
        <w:rPr>
          <w:rFonts w:ascii="Arial" w:hAnsi="Arial" w:cs="Arial"/>
        </w:rPr>
      </w:pPr>
      <w:r w:rsidRPr="00725511">
        <w:rPr>
          <w:rFonts w:ascii="Arial" w:hAnsi="Arial" w:cs="Arial"/>
        </w:rPr>
        <w:t>The RCU</w:t>
      </w:r>
      <w:r>
        <w:rPr>
          <w:rFonts w:ascii="Arial" w:hAnsi="Arial" w:cs="Arial"/>
        </w:rPr>
        <w:t xml:space="preserve"> has developed an initial set of stakeholder communication materials for each of the three countries, consisting of</w:t>
      </w:r>
      <w:r w:rsidR="007E5E92">
        <w:rPr>
          <w:rFonts w:ascii="Arial" w:hAnsi="Arial" w:cs="Arial"/>
        </w:rPr>
        <w:t>:</w:t>
      </w:r>
      <w:r>
        <w:rPr>
          <w:rFonts w:ascii="Arial" w:hAnsi="Arial" w:cs="Arial"/>
        </w:rPr>
        <w:t xml:space="preserve"> (i) a trifold brochure</w:t>
      </w:r>
      <w:r w:rsidR="007E5E92">
        <w:rPr>
          <w:rFonts w:ascii="Arial" w:hAnsi="Arial" w:cs="Arial"/>
        </w:rPr>
        <w:t xml:space="preserve"> (targeting</w:t>
      </w:r>
      <w:r>
        <w:rPr>
          <w:rFonts w:ascii="Arial" w:hAnsi="Arial" w:cs="Arial"/>
        </w:rPr>
        <w:t xml:space="preserve"> general stakeholders including communities</w:t>
      </w:r>
      <w:r w:rsidR="007E5E92">
        <w:rPr>
          <w:rFonts w:ascii="Arial" w:hAnsi="Arial" w:cs="Arial"/>
        </w:rPr>
        <w:t>)</w:t>
      </w:r>
      <w:r>
        <w:rPr>
          <w:rFonts w:ascii="Arial" w:hAnsi="Arial" w:cs="Arial"/>
        </w:rPr>
        <w:t xml:space="preserve">; (ii) </w:t>
      </w:r>
      <w:r w:rsidR="007E5E92">
        <w:rPr>
          <w:rFonts w:ascii="Arial" w:hAnsi="Arial" w:cs="Arial"/>
        </w:rPr>
        <w:t xml:space="preserve">a booklet on peatlands found in each country (targeting government, NGOs and other technical organisations); and (iii) a Grievance Mechanism poster </w:t>
      </w:r>
      <w:r w:rsidR="00B903C7">
        <w:rPr>
          <w:rFonts w:ascii="Arial" w:hAnsi="Arial" w:cs="Arial"/>
        </w:rPr>
        <w:t xml:space="preserve">to be used in </w:t>
      </w:r>
      <w:r w:rsidR="007E5E92">
        <w:rPr>
          <w:rFonts w:ascii="Arial" w:hAnsi="Arial" w:cs="Arial"/>
        </w:rPr>
        <w:t xml:space="preserve">communities that will be directly engaged </w:t>
      </w:r>
      <w:r w:rsidR="00B903C7">
        <w:rPr>
          <w:rFonts w:ascii="Arial" w:hAnsi="Arial" w:cs="Arial"/>
        </w:rPr>
        <w:t>during</w:t>
      </w:r>
      <w:r w:rsidR="007E5E92">
        <w:rPr>
          <w:rFonts w:ascii="Arial" w:hAnsi="Arial" w:cs="Arial"/>
        </w:rPr>
        <w:t xml:space="preserve"> the project. The Cambodia team are also developing additional communication materials for use in local communities and schools. </w:t>
      </w:r>
      <w:r w:rsidR="00715987">
        <w:rPr>
          <w:rFonts w:ascii="Arial" w:hAnsi="Arial" w:cs="Arial"/>
        </w:rPr>
        <w:t>The RCU developed materials are currently being translated and finalised for use.</w:t>
      </w:r>
    </w:p>
    <w:p w14:paraId="5C2E20B4" w14:textId="77777777" w:rsidR="004E338A" w:rsidRPr="00725511" w:rsidRDefault="004E338A" w:rsidP="004E338A">
      <w:pPr>
        <w:spacing w:after="0" w:line="240" w:lineRule="auto"/>
        <w:jc w:val="both"/>
        <w:rPr>
          <w:rFonts w:ascii="Arial" w:hAnsi="Arial" w:cs="Arial"/>
        </w:rPr>
      </w:pPr>
    </w:p>
    <w:p w14:paraId="191B9F15" w14:textId="77777777" w:rsidR="00BD3997" w:rsidRDefault="00BD3997" w:rsidP="00760A59">
      <w:pPr>
        <w:spacing w:after="120" w:line="240" w:lineRule="auto"/>
        <w:rPr>
          <w:rFonts w:ascii="Arial" w:hAnsi="Arial" w:cs="Arial"/>
          <w:b/>
        </w:rPr>
      </w:pPr>
      <w:r w:rsidRPr="00BD3997">
        <w:rPr>
          <w:rFonts w:ascii="Arial" w:hAnsi="Arial" w:cs="Arial"/>
          <w:b/>
        </w:rPr>
        <w:t>Information on Progress on gender-responsive measures as do</w:t>
      </w:r>
      <w:r w:rsidR="006C4371">
        <w:rPr>
          <w:rFonts w:ascii="Arial" w:hAnsi="Arial" w:cs="Arial"/>
          <w:b/>
        </w:rPr>
        <w:t>cu</w:t>
      </w:r>
      <w:r w:rsidRPr="00BD3997">
        <w:rPr>
          <w:rFonts w:ascii="Arial" w:hAnsi="Arial" w:cs="Arial"/>
          <w:b/>
        </w:rPr>
        <w:t>mented at CEO Endorsement/Approval in the gender action plan or equivalent</w:t>
      </w:r>
      <w:r>
        <w:rPr>
          <w:rFonts w:ascii="Arial" w:hAnsi="Arial" w:cs="Arial"/>
          <w:b/>
        </w:rPr>
        <w:t>:</w:t>
      </w:r>
    </w:p>
    <w:p w14:paraId="72A11FE3" w14:textId="57925BDA" w:rsidR="0067036F" w:rsidRPr="006E71CA" w:rsidRDefault="0067036F" w:rsidP="0067036F">
      <w:pPr>
        <w:autoSpaceDE w:val="0"/>
        <w:autoSpaceDN w:val="0"/>
        <w:adjustRightInd w:val="0"/>
        <w:spacing w:after="0" w:line="240" w:lineRule="auto"/>
        <w:jc w:val="both"/>
        <w:rPr>
          <w:rFonts w:ascii="Arial" w:hAnsi="Arial" w:cs="Arial"/>
        </w:rPr>
      </w:pPr>
      <w:r w:rsidRPr="006E71CA">
        <w:rPr>
          <w:rFonts w:ascii="Arial" w:hAnsi="Arial" w:cs="Arial"/>
        </w:rPr>
        <w:t xml:space="preserve">Project activities under Components 2 and 3 </w:t>
      </w:r>
      <w:r>
        <w:rPr>
          <w:rFonts w:ascii="Arial" w:hAnsi="Arial" w:cs="Arial"/>
        </w:rPr>
        <w:t xml:space="preserve">are </w:t>
      </w:r>
      <w:r w:rsidRPr="006E71CA">
        <w:rPr>
          <w:rFonts w:ascii="Arial" w:hAnsi="Arial" w:cs="Arial"/>
        </w:rPr>
        <w:t xml:space="preserve">designed and implemented using stakeholder participatory methods and consultation. A stakeholder engagement plan </w:t>
      </w:r>
      <w:r w:rsidR="004E338A">
        <w:rPr>
          <w:rFonts w:ascii="Arial" w:hAnsi="Arial" w:cs="Arial"/>
        </w:rPr>
        <w:t xml:space="preserve">has been developed in Cambodia and Myanmar.  This plan will be operationalised for each </w:t>
      </w:r>
      <w:r w:rsidRPr="006E71CA">
        <w:rPr>
          <w:rFonts w:ascii="Arial" w:hAnsi="Arial" w:cs="Arial"/>
        </w:rPr>
        <w:t>each community</w:t>
      </w:r>
      <w:r w:rsidR="004E338A">
        <w:rPr>
          <w:rFonts w:ascii="Arial" w:hAnsi="Arial" w:cs="Arial"/>
        </w:rPr>
        <w:t xml:space="preserve"> engaged in the project</w:t>
      </w:r>
      <w:r w:rsidRPr="006E71CA">
        <w:rPr>
          <w:rFonts w:ascii="Arial" w:hAnsi="Arial" w:cs="Arial"/>
        </w:rPr>
        <w:t>,</w:t>
      </w:r>
      <w:r w:rsidR="004E338A">
        <w:rPr>
          <w:rFonts w:ascii="Arial" w:hAnsi="Arial" w:cs="Arial"/>
        </w:rPr>
        <w:t xml:space="preserve"> and is informed by socio-economic assessments and stakeholder </w:t>
      </w:r>
      <w:r w:rsidRPr="006E71CA">
        <w:rPr>
          <w:rFonts w:ascii="Arial" w:hAnsi="Arial" w:cs="Arial"/>
        </w:rPr>
        <w:t xml:space="preserve">consultations. The Community Engagement Specialist in each country will take the lead in this </w:t>
      </w:r>
      <w:r w:rsidRPr="006E71CA">
        <w:rPr>
          <w:rFonts w:ascii="Arial" w:hAnsi="Arial" w:cs="Arial"/>
        </w:rPr>
        <w:lastRenderedPageBreak/>
        <w:t xml:space="preserve">assessment process and stakeholder consultations. Where possible, local Women’s groups, such as the Lao Women’s Union, will be involved in project activities and implementation. </w:t>
      </w:r>
    </w:p>
    <w:p w14:paraId="2A51395C" w14:textId="77777777" w:rsidR="0067036F" w:rsidRPr="006E71CA" w:rsidRDefault="0067036F" w:rsidP="0067036F">
      <w:pPr>
        <w:autoSpaceDE w:val="0"/>
        <w:autoSpaceDN w:val="0"/>
        <w:adjustRightInd w:val="0"/>
        <w:spacing w:after="0" w:line="240" w:lineRule="auto"/>
        <w:jc w:val="both"/>
        <w:rPr>
          <w:rFonts w:ascii="Arial" w:hAnsi="Arial" w:cs="Arial"/>
        </w:rPr>
      </w:pPr>
    </w:p>
    <w:p w14:paraId="0912357F" w14:textId="77777777" w:rsidR="0067036F" w:rsidRPr="006E71CA" w:rsidRDefault="0067036F" w:rsidP="0067036F">
      <w:pPr>
        <w:autoSpaceDE w:val="0"/>
        <w:autoSpaceDN w:val="0"/>
        <w:adjustRightInd w:val="0"/>
        <w:spacing w:after="0" w:line="240" w:lineRule="auto"/>
        <w:jc w:val="both"/>
        <w:rPr>
          <w:rFonts w:ascii="Arial" w:hAnsi="Arial" w:cs="Arial"/>
        </w:rPr>
      </w:pPr>
      <w:r w:rsidRPr="006E71CA">
        <w:rPr>
          <w:rFonts w:ascii="Arial" w:hAnsi="Arial" w:cs="Arial"/>
        </w:rPr>
        <w:t xml:space="preserve">Component 3 has gender-based targets where project benefits are to be equally shared between women and men (50:50), these are prescribed in the project results framework. </w:t>
      </w:r>
    </w:p>
    <w:p w14:paraId="1A9B1006" w14:textId="77777777" w:rsidR="0067036F" w:rsidRPr="006E71CA" w:rsidRDefault="0067036F" w:rsidP="0067036F">
      <w:pPr>
        <w:autoSpaceDE w:val="0"/>
        <w:autoSpaceDN w:val="0"/>
        <w:adjustRightInd w:val="0"/>
        <w:spacing w:after="0" w:line="240" w:lineRule="auto"/>
        <w:jc w:val="both"/>
        <w:rPr>
          <w:rFonts w:ascii="Arial" w:hAnsi="Arial" w:cs="Arial"/>
        </w:rPr>
      </w:pPr>
    </w:p>
    <w:p w14:paraId="49C26336" w14:textId="108835F3" w:rsidR="0067036F" w:rsidRDefault="0067036F" w:rsidP="0067036F">
      <w:pPr>
        <w:autoSpaceDE w:val="0"/>
        <w:autoSpaceDN w:val="0"/>
        <w:adjustRightInd w:val="0"/>
        <w:spacing w:after="0" w:line="240" w:lineRule="auto"/>
        <w:jc w:val="both"/>
        <w:rPr>
          <w:rFonts w:ascii="Arial" w:hAnsi="Arial" w:cs="Arial"/>
        </w:rPr>
      </w:pPr>
      <w:r w:rsidRPr="006E71CA">
        <w:rPr>
          <w:rFonts w:ascii="Arial" w:hAnsi="Arial" w:cs="Arial"/>
        </w:rPr>
        <w:t xml:space="preserve">Where possible, the project </w:t>
      </w:r>
      <w:r w:rsidR="00B903C7">
        <w:rPr>
          <w:rFonts w:ascii="Arial" w:hAnsi="Arial" w:cs="Arial"/>
        </w:rPr>
        <w:t>seeks to have</w:t>
      </w:r>
      <w:r w:rsidRPr="006E71CA">
        <w:rPr>
          <w:rFonts w:ascii="Arial" w:hAnsi="Arial" w:cs="Arial"/>
        </w:rPr>
        <w:t xml:space="preserve"> a gender-balanced team with the appropriate skills and experience in gender equality and inclusion. </w:t>
      </w:r>
    </w:p>
    <w:p w14:paraId="34E65091" w14:textId="77777777" w:rsidR="004E338A" w:rsidRPr="006E71CA" w:rsidRDefault="004E338A" w:rsidP="0067036F">
      <w:pPr>
        <w:autoSpaceDE w:val="0"/>
        <w:autoSpaceDN w:val="0"/>
        <w:adjustRightInd w:val="0"/>
        <w:spacing w:after="0" w:line="240" w:lineRule="auto"/>
        <w:jc w:val="both"/>
        <w:rPr>
          <w:rFonts w:ascii="Arial" w:hAnsi="Arial" w:cs="Arial"/>
        </w:rPr>
      </w:pPr>
    </w:p>
    <w:p w14:paraId="2BF30BDA" w14:textId="77777777" w:rsidR="00BD3997" w:rsidRPr="00D145E9" w:rsidRDefault="00BD3997" w:rsidP="00760A59">
      <w:pPr>
        <w:spacing w:after="120" w:line="240" w:lineRule="auto"/>
        <w:rPr>
          <w:rFonts w:ascii="Arial" w:hAnsi="Arial" w:cs="Arial"/>
          <w:b/>
        </w:rPr>
      </w:pPr>
      <w:r w:rsidRPr="00BD3997">
        <w:rPr>
          <w:rFonts w:ascii="Arial" w:hAnsi="Arial" w:cs="Arial"/>
          <w:b/>
        </w:rPr>
        <w:t>Knowledge activities / products (when applicable), as outlined in knowledge management approved at CEO Endorsement / Approval:</w:t>
      </w:r>
    </w:p>
    <w:p w14:paraId="4F654B9B" w14:textId="434F334E" w:rsidR="00FD7B00" w:rsidRDefault="001040CA" w:rsidP="004E338A">
      <w:pPr>
        <w:spacing w:after="120" w:line="240" w:lineRule="auto"/>
        <w:jc w:val="both"/>
        <w:rPr>
          <w:rFonts w:ascii="Arial" w:hAnsi="Arial" w:cs="Arial"/>
        </w:rPr>
      </w:pPr>
      <w:r>
        <w:rPr>
          <w:rFonts w:ascii="Arial" w:hAnsi="Arial" w:cs="Arial"/>
        </w:rPr>
        <w:t xml:space="preserve">A set of four training modules are in various stages of development and translation. </w:t>
      </w:r>
      <w:r w:rsidR="00FD7B00">
        <w:rPr>
          <w:rFonts w:ascii="Arial" w:hAnsi="Arial" w:cs="Arial"/>
        </w:rPr>
        <w:t xml:space="preserve">An initial set of communication materials have been developed, consisting of a trifold brochure and poster targeting community stakeholders, and a 6-8 page </w:t>
      </w:r>
      <w:r w:rsidR="00121B47">
        <w:rPr>
          <w:rFonts w:ascii="Arial" w:hAnsi="Arial" w:cs="Arial"/>
        </w:rPr>
        <w:t xml:space="preserve">A5 </w:t>
      </w:r>
      <w:r w:rsidR="00FD7B00">
        <w:rPr>
          <w:rFonts w:ascii="Arial" w:hAnsi="Arial" w:cs="Arial"/>
        </w:rPr>
        <w:t>booklet targeting government and other more technically minded stakeholders.</w:t>
      </w:r>
      <w:r w:rsidR="00F64AE8">
        <w:rPr>
          <w:rFonts w:ascii="Arial" w:hAnsi="Arial" w:cs="Arial"/>
        </w:rPr>
        <w:t xml:space="preserve"> Detailed community engagement and co</w:t>
      </w:r>
      <w:r w:rsidR="000146AD">
        <w:rPr>
          <w:rFonts w:ascii="Arial" w:hAnsi="Arial" w:cs="Arial"/>
        </w:rPr>
        <w:t>mmunication plans have been developed for Cambodia and Myanmar, with the Cambodia team planning to outreach using other forms of media such as film, stories and song.</w:t>
      </w:r>
    </w:p>
    <w:p w14:paraId="60D65867" w14:textId="6CEDF4E5" w:rsidR="009E5D11" w:rsidRDefault="001040CA" w:rsidP="004E338A">
      <w:pPr>
        <w:spacing w:after="0" w:line="240" w:lineRule="auto"/>
        <w:jc w:val="both"/>
        <w:rPr>
          <w:rFonts w:ascii="Arial" w:hAnsi="Arial" w:cs="Arial"/>
        </w:rPr>
      </w:pPr>
      <w:r>
        <w:rPr>
          <w:rFonts w:ascii="Arial" w:hAnsi="Arial" w:cs="Arial"/>
        </w:rPr>
        <w:t xml:space="preserve">The </w:t>
      </w:r>
      <w:r w:rsidR="00FD7B00">
        <w:rPr>
          <w:rFonts w:ascii="Arial" w:hAnsi="Arial" w:cs="Arial"/>
        </w:rPr>
        <w:t xml:space="preserve">training </w:t>
      </w:r>
      <w:r>
        <w:rPr>
          <w:rFonts w:ascii="Arial" w:hAnsi="Arial" w:cs="Arial"/>
        </w:rPr>
        <w:t xml:space="preserve">modules are likely to receive minor refinements from knowledge gained </w:t>
      </w:r>
      <w:r w:rsidR="00FD7B00">
        <w:rPr>
          <w:rFonts w:ascii="Arial" w:hAnsi="Arial" w:cs="Arial"/>
        </w:rPr>
        <w:t>through</w:t>
      </w:r>
      <w:r>
        <w:rPr>
          <w:rFonts w:ascii="Arial" w:hAnsi="Arial" w:cs="Arial"/>
        </w:rPr>
        <w:t xml:space="preserve"> </w:t>
      </w:r>
      <w:r w:rsidR="00FD7B00">
        <w:rPr>
          <w:rFonts w:ascii="Arial" w:hAnsi="Arial" w:cs="Arial"/>
        </w:rPr>
        <w:t>project</w:t>
      </w:r>
      <w:r>
        <w:rPr>
          <w:rFonts w:ascii="Arial" w:hAnsi="Arial" w:cs="Arial"/>
        </w:rPr>
        <w:t xml:space="preserve"> implementation</w:t>
      </w:r>
      <w:r w:rsidR="000146AD">
        <w:rPr>
          <w:rFonts w:ascii="Arial" w:hAnsi="Arial" w:cs="Arial"/>
        </w:rPr>
        <w:t>, t</w:t>
      </w:r>
      <w:r w:rsidR="00FD7B00">
        <w:rPr>
          <w:rFonts w:ascii="Arial" w:hAnsi="Arial" w:cs="Arial"/>
        </w:rPr>
        <w:t xml:space="preserve">herefore improvements to the current drafts are likely. Additional and complementary materials are likely to be available </w:t>
      </w:r>
      <w:r w:rsidR="000146AD">
        <w:rPr>
          <w:rFonts w:ascii="Arial" w:hAnsi="Arial" w:cs="Arial"/>
        </w:rPr>
        <w:t>(and incorporated and/or adopted</w:t>
      </w:r>
      <w:r w:rsidR="006A05D4">
        <w:rPr>
          <w:rFonts w:ascii="Arial" w:hAnsi="Arial" w:cs="Arial"/>
        </w:rPr>
        <w:t xml:space="preserve"> if appropriate</w:t>
      </w:r>
      <w:r w:rsidR="000146AD">
        <w:rPr>
          <w:rFonts w:ascii="Arial" w:hAnsi="Arial" w:cs="Arial"/>
        </w:rPr>
        <w:t xml:space="preserve">) </w:t>
      </w:r>
      <w:r w:rsidR="00FD7B00">
        <w:rPr>
          <w:rFonts w:ascii="Arial" w:hAnsi="Arial" w:cs="Arial"/>
        </w:rPr>
        <w:t xml:space="preserve">from </w:t>
      </w:r>
      <w:r w:rsidR="000146AD">
        <w:rPr>
          <w:rFonts w:ascii="Arial" w:hAnsi="Arial" w:cs="Arial"/>
        </w:rPr>
        <w:t xml:space="preserve">the </w:t>
      </w:r>
      <w:r w:rsidR="00FD7B00">
        <w:rPr>
          <w:rFonts w:ascii="Arial" w:hAnsi="Arial" w:cs="Arial"/>
        </w:rPr>
        <w:t>other regional peatland program</w:t>
      </w:r>
      <w:r w:rsidR="00887E72">
        <w:rPr>
          <w:rFonts w:ascii="Arial" w:hAnsi="Arial" w:cs="Arial"/>
        </w:rPr>
        <w:t>mes</w:t>
      </w:r>
      <w:r w:rsidR="000146AD">
        <w:rPr>
          <w:rFonts w:ascii="Arial" w:hAnsi="Arial" w:cs="Arial"/>
        </w:rPr>
        <w:t xml:space="preserve"> -</w:t>
      </w:r>
      <w:r w:rsidR="00887E72">
        <w:rPr>
          <w:rFonts w:ascii="Arial" w:hAnsi="Arial" w:cs="Arial"/>
        </w:rPr>
        <w:t xml:space="preserve"> including the development of a web-based information portal that the Mekong Peatlands project </w:t>
      </w:r>
      <w:r w:rsidR="000146AD">
        <w:rPr>
          <w:rFonts w:ascii="Arial" w:hAnsi="Arial" w:cs="Arial"/>
        </w:rPr>
        <w:t xml:space="preserve">will utilise once active. </w:t>
      </w:r>
    </w:p>
    <w:p w14:paraId="7FD8D386" w14:textId="77777777" w:rsidR="004E338A" w:rsidRDefault="004E338A" w:rsidP="004E338A">
      <w:pPr>
        <w:spacing w:after="0" w:line="240" w:lineRule="auto"/>
        <w:jc w:val="both"/>
        <w:rPr>
          <w:rFonts w:ascii="Arial" w:hAnsi="Arial" w:cs="Arial"/>
        </w:rPr>
      </w:pPr>
    </w:p>
    <w:p w14:paraId="4C501D57" w14:textId="3EBEC7AC" w:rsidR="00D145E9" w:rsidRPr="00D145E9" w:rsidRDefault="00D145E9" w:rsidP="00760A59">
      <w:pPr>
        <w:spacing w:after="120" w:line="240" w:lineRule="auto"/>
        <w:rPr>
          <w:rFonts w:ascii="Arial" w:hAnsi="Arial" w:cs="Arial"/>
          <w:b/>
        </w:rPr>
      </w:pPr>
      <w:r w:rsidRPr="00D145E9">
        <w:rPr>
          <w:rFonts w:ascii="Arial" w:hAnsi="Arial" w:cs="Arial"/>
          <w:b/>
        </w:rPr>
        <w:t>ESMS implementation update</w:t>
      </w:r>
      <w:r w:rsidR="002A7203">
        <w:rPr>
          <w:rFonts w:ascii="Arial" w:hAnsi="Arial" w:cs="Arial"/>
          <w:b/>
        </w:rPr>
        <w:t xml:space="preserve"> </w:t>
      </w:r>
      <w:r w:rsidRPr="00D145E9">
        <w:rPr>
          <w:rFonts w:ascii="Arial" w:hAnsi="Arial" w:cs="Arial"/>
          <w:b/>
        </w:rPr>
        <w:t xml:space="preserve">: </w:t>
      </w:r>
    </w:p>
    <w:p w14:paraId="6CDDD05D" w14:textId="5188D4F1" w:rsidR="00BC5BDD" w:rsidRDefault="0002056E" w:rsidP="004E338A">
      <w:pPr>
        <w:spacing w:after="120" w:line="240" w:lineRule="auto"/>
        <w:jc w:val="both"/>
        <w:rPr>
          <w:rFonts w:ascii="Arial" w:hAnsi="Arial" w:cs="Arial"/>
        </w:rPr>
      </w:pPr>
      <w:r>
        <w:rPr>
          <w:rFonts w:ascii="Arial" w:hAnsi="Arial" w:cs="Arial"/>
        </w:rPr>
        <w:t xml:space="preserve">Stakeholder engagement and communication plans and Grievance Mechanisms have been developed for Cambodia and Myanmar. </w:t>
      </w:r>
      <w:r w:rsidR="00EB79AD">
        <w:rPr>
          <w:rFonts w:ascii="Arial" w:hAnsi="Arial" w:cs="Arial"/>
        </w:rPr>
        <w:t xml:space="preserve">Lao PDR will develop their own </w:t>
      </w:r>
      <w:r w:rsidR="00693275">
        <w:rPr>
          <w:rFonts w:ascii="Arial" w:hAnsi="Arial" w:cs="Arial"/>
        </w:rPr>
        <w:t xml:space="preserve">materials </w:t>
      </w:r>
      <w:r w:rsidR="00EB79AD">
        <w:rPr>
          <w:rFonts w:ascii="Arial" w:hAnsi="Arial" w:cs="Arial"/>
        </w:rPr>
        <w:t xml:space="preserve">based on Cambodia and Myanmar examples. </w:t>
      </w:r>
      <w:r>
        <w:rPr>
          <w:rFonts w:ascii="Arial" w:hAnsi="Arial" w:cs="Arial"/>
        </w:rPr>
        <w:t xml:space="preserve">The Grievance Mechanisms have been drafted into A2 size posters for use </w:t>
      </w:r>
      <w:r w:rsidR="00E14E04">
        <w:rPr>
          <w:rFonts w:ascii="Arial" w:hAnsi="Arial" w:cs="Arial"/>
        </w:rPr>
        <w:t>with</w:t>
      </w:r>
      <w:r>
        <w:rPr>
          <w:rFonts w:ascii="Arial" w:hAnsi="Arial" w:cs="Arial"/>
        </w:rPr>
        <w:t>in the communities.</w:t>
      </w:r>
      <w:r w:rsidR="00E14E04">
        <w:rPr>
          <w:rFonts w:ascii="Arial" w:hAnsi="Arial" w:cs="Arial"/>
        </w:rPr>
        <w:t xml:space="preserve"> </w:t>
      </w:r>
      <w:r w:rsidR="00D96636">
        <w:rPr>
          <w:rFonts w:ascii="Arial" w:hAnsi="Arial" w:cs="Arial"/>
        </w:rPr>
        <w:t xml:space="preserve">COVID-19 has prevented the project from </w:t>
      </w:r>
      <w:r w:rsidR="00EB79AD">
        <w:rPr>
          <w:rFonts w:ascii="Arial" w:hAnsi="Arial" w:cs="Arial"/>
        </w:rPr>
        <w:t xml:space="preserve">undertaking </w:t>
      </w:r>
      <w:r w:rsidR="00D96636">
        <w:rPr>
          <w:rFonts w:ascii="Arial" w:hAnsi="Arial" w:cs="Arial"/>
        </w:rPr>
        <w:t>consult</w:t>
      </w:r>
      <w:r w:rsidR="00EB79AD">
        <w:rPr>
          <w:rFonts w:ascii="Arial" w:hAnsi="Arial" w:cs="Arial"/>
        </w:rPr>
        <w:t>ations</w:t>
      </w:r>
      <w:r w:rsidR="00D96636">
        <w:rPr>
          <w:rFonts w:ascii="Arial" w:hAnsi="Arial" w:cs="Arial"/>
        </w:rPr>
        <w:t xml:space="preserve"> with communities and receiving their inputs and endorsement on the Grievance Mechanism. </w:t>
      </w:r>
      <w:r w:rsidR="00AE6926">
        <w:rPr>
          <w:rFonts w:ascii="Arial" w:hAnsi="Arial" w:cs="Arial"/>
        </w:rPr>
        <w:t xml:space="preserve">When the situation allows, the project will visit communities and commence consultations. The current situation in Lao PDR will allow such consultations to now take place in the coming weeks and months. </w:t>
      </w:r>
    </w:p>
    <w:p w14:paraId="787E7CF1" w14:textId="77777777" w:rsidR="0077094E" w:rsidRPr="00BC5BDD" w:rsidRDefault="0077094E" w:rsidP="00760A59">
      <w:pPr>
        <w:spacing w:after="120" w:line="240" w:lineRule="auto"/>
        <w:rPr>
          <w:rFonts w:ascii="Arial" w:hAnsi="Arial" w:cs="Arial"/>
        </w:rPr>
      </w:pPr>
    </w:p>
    <w:p w14:paraId="01D43D11" w14:textId="63EB5E7B" w:rsidR="005F67A1" w:rsidRDefault="00BD3997" w:rsidP="00760A59">
      <w:pPr>
        <w:spacing w:after="120" w:line="240" w:lineRule="auto"/>
        <w:rPr>
          <w:rFonts w:ascii="Arial" w:hAnsi="Arial" w:cs="Arial"/>
          <w:b/>
        </w:rPr>
      </w:pPr>
      <w:r w:rsidRPr="00BD3997">
        <w:rPr>
          <w:rFonts w:ascii="Arial" w:hAnsi="Arial" w:cs="Arial"/>
          <w:b/>
        </w:rPr>
        <w:t>Budget show</w:t>
      </w:r>
      <w:r w:rsidR="00AC7E3B">
        <w:rPr>
          <w:rFonts w:ascii="Arial" w:hAnsi="Arial" w:cs="Arial"/>
          <w:b/>
        </w:rPr>
        <w:t>ing advancement (USD)</w:t>
      </w:r>
      <w:r w:rsidR="008A2413">
        <w:rPr>
          <w:rFonts w:ascii="Arial" w:hAnsi="Arial" w:cs="Arial"/>
          <w:b/>
        </w:rPr>
        <w:t xml:space="preserve"> to </w:t>
      </w:r>
      <w:r w:rsidR="000B0997">
        <w:rPr>
          <w:rFonts w:ascii="Arial" w:hAnsi="Arial" w:cs="Arial"/>
          <w:b/>
        </w:rPr>
        <w:t>28 February 2021</w:t>
      </w:r>
      <w:r w:rsidR="00D145E9">
        <w:rPr>
          <w:rFonts w:ascii="Arial" w:hAnsi="Arial" w:cs="Arial"/>
          <w:b/>
        </w:rPr>
        <w:t xml:space="preserve">: </w:t>
      </w:r>
    </w:p>
    <w:tbl>
      <w:tblPr>
        <w:tblW w:w="4906" w:type="pct"/>
        <w:tblLayout w:type="fixed"/>
        <w:tblLook w:val="04A0" w:firstRow="1" w:lastRow="0" w:firstColumn="1" w:lastColumn="0" w:noHBand="0" w:noVBand="1"/>
      </w:tblPr>
      <w:tblGrid>
        <w:gridCol w:w="2298"/>
        <w:gridCol w:w="1016"/>
        <w:gridCol w:w="617"/>
        <w:gridCol w:w="917"/>
        <w:gridCol w:w="917"/>
        <w:gridCol w:w="767"/>
        <w:gridCol w:w="1237"/>
        <w:gridCol w:w="1068"/>
      </w:tblGrid>
      <w:tr w:rsidR="000B0997" w:rsidRPr="008A2413" w14:paraId="4B121CBB" w14:textId="58A1D1B3" w:rsidTr="00BF27C7">
        <w:trPr>
          <w:trHeight w:val="250"/>
        </w:trPr>
        <w:tc>
          <w:tcPr>
            <w:tcW w:w="1300" w:type="pct"/>
            <w:vMerge w:val="restart"/>
            <w:tcBorders>
              <w:top w:val="single" w:sz="8" w:space="0" w:color="auto"/>
              <w:left w:val="single" w:sz="8" w:space="0" w:color="auto"/>
              <w:bottom w:val="single" w:sz="4" w:space="0" w:color="auto"/>
              <w:right w:val="single" w:sz="8" w:space="0" w:color="auto"/>
            </w:tcBorders>
            <w:shd w:val="clear" w:color="auto" w:fill="auto"/>
            <w:vAlign w:val="center"/>
            <w:hideMark/>
          </w:tcPr>
          <w:p w14:paraId="595E0CD8" w14:textId="77777777" w:rsidR="000B0997" w:rsidRPr="000B0997" w:rsidRDefault="000B0997" w:rsidP="008A2413">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Component</w:t>
            </w:r>
          </w:p>
        </w:tc>
        <w:tc>
          <w:tcPr>
            <w:tcW w:w="575" w:type="pct"/>
            <w:vMerge w:val="restart"/>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081FA372" w14:textId="77777777" w:rsidR="000B0997" w:rsidRPr="000B0997" w:rsidRDefault="000B0997" w:rsidP="008A2413">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Budget</w:t>
            </w:r>
          </w:p>
        </w:tc>
        <w:tc>
          <w:tcPr>
            <w:tcW w:w="1821" w:type="pct"/>
            <w:gridSpan w:val="4"/>
            <w:tcBorders>
              <w:top w:val="single" w:sz="8" w:space="0" w:color="auto"/>
              <w:left w:val="nil"/>
              <w:bottom w:val="single" w:sz="4" w:space="0" w:color="auto"/>
              <w:right w:val="single" w:sz="8" w:space="0" w:color="auto"/>
            </w:tcBorders>
            <w:shd w:val="clear" w:color="auto" w:fill="auto"/>
            <w:noWrap/>
            <w:vAlign w:val="center"/>
            <w:hideMark/>
          </w:tcPr>
          <w:p w14:paraId="3F2BBAA1" w14:textId="4BE0824E" w:rsidR="000B0997" w:rsidRPr="000B0997" w:rsidRDefault="000B0997" w:rsidP="008A2413">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Expenditure</w:t>
            </w:r>
          </w:p>
        </w:tc>
        <w:tc>
          <w:tcPr>
            <w:tcW w:w="700" w:type="pct"/>
            <w:vMerge w:val="restart"/>
            <w:tcBorders>
              <w:top w:val="single" w:sz="8" w:space="0" w:color="auto"/>
              <w:left w:val="single" w:sz="8" w:space="0" w:color="auto"/>
              <w:bottom w:val="single" w:sz="4" w:space="0" w:color="auto"/>
              <w:right w:val="single" w:sz="8" w:space="0" w:color="auto"/>
            </w:tcBorders>
            <w:shd w:val="clear" w:color="auto" w:fill="auto"/>
            <w:vAlign w:val="center"/>
            <w:hideMark/>
          </w:tcPr>
          <w:p w14:paraId="3C9EDFD1" w14:textId="3102455C" w:rsidR="000B0997" w:rsidRPr="000B0997" w:rsidRDefault="000B0997" w:rsidP="008A2413">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 xml:space="preserve">Total expenditure </w:t>
            </w:r>
          </w:p>
        </w:tc>
        <w:tc>
          <w:tcPr>
            <w:tcW w:w="604" w:type="pct"/>
            <w:vMerge w:val="restart"/>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35FD221A" w14:textId="77777777" w:rsidR="000B0997" w:rsidRPr="000B0997" w:rsidRDefault="000B0997" w:rsidP="008A2413">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 xml:space="preserve">Balance </w:t>
            </w:r>
          </w:p>
        </w:tc>
      </w:tr>
      <w:tr w:rsidR="000B0997" w:rsidRPr="008A2413" w14:paraId="6BD48E08" w14:textId="59A1E982" w:rsidTr="00BF27C7">
        <w:trPr>
          <w:trHeight w:val="250"/>
        </w:trPr>
        <w:tc>
          <w:tcPr>
            <w:tcW w:w="1300" w:type="pct"/>
            <w:vMerge/>
            <w:tcBorders>
              <w:top w:val="single" w:sz="8" w:space="0" w:color="auto"/>
              <w:left w:val="single" w:sz="8" w:space="0" w:color="auto"/>
              <w:bottom w:val="single" w:sz="4" w:space="0" w:color="auto"/>
              <w:right w:val="single" w:sz="8" w:space="0" w:color="auto"/>
            </w:tcBorders>
            <w:vAlign w:val="center"/>
            <w:hideMark/>
          </w:tcPr>
          <w:p w14:paraId="10E5113F" w14:textId="77777777" w:rsidR="000B0997" w:rsidRPr="000B0997" w:rsidRDefault="000B0997" w:rsidP="008A2413">
            <w:pPr>
              <w:spacing w:after="0" w:line="240" w:lineRule="auto"/>
              <w:rPr>
                <w:rFonts w:ascii="Arial" w:eastAsia="Times New Roman" w:hAnsi="Arial" w:cs="Arial"/>
                <w:b/>
                <w:bCs/>
                <w:color w:val="000000"/>
                <w:sz w:val="18"/>
                <w:szCs w:val="18"/>
                <w:lang w:eastAsia="en-GB"/>
              </w:rPr>
            </w:pPr>
          </w:p>
        </w:tc>
        <w:tc>
          <w:tcPr>
            <w:tcW w:w="575" w:type="pct"/>
            <w:vMerge/>
            <w:tcBorders>
              <w:top w:val="single" w:sz="8" w:space="0" w:color="auto"/>
              <w:left w:val="single" w:sz="8" w:space="0" w:color="auto"/>
              <w:bottom w:val="single" w:sz="4" w:space="0" w:color="auto"/>
              <w:right w:val="single" w:sz="8" w:space="0" w:color="auto"/>
            </w:tcBorders>
            <w:vAlign w:val="center"/>
            <w:hideMark/>
          </w:tcPr>
          <w:p w14:paraId="3ED35329" w14:textId="77777777" w:rsidR="000B0997" w:rsidRPr="000B0997" w:rsidRDefault="000B0997" w:rsidP="008A2413">
            <w:pPr>
              <w:spacing w:after="0" w:line="240" w:lineRule="auto"/>
              <w:rPr>
                <w:rFonts w:ascii="Arial" w:eastAsia="Times New Roman" w:hAnsi="Arial" w:cs="Arial"/>
                <w:b/>
                <w:bCs/>
                <w:color w:val="000000"/>
                <w:sz w:val="18"/>
                <w:szCs w:val="18"/>
                <w:lang w:eastAsia="en-GB"/>
              </w:rPr>
            </w:pPr>
          </w:p>
        </w:tc>
        <w:tc>
          <w:tcPr>
            <w:tcW w:w="349" w:type="pct"/>
            <w:tcBorders>
              <w:top w:val="nil"/>
              <w:left w:val="nil"/>
              <w:bottom w:val="single" w:sz="4" w:space="0" w:color="auto"/>
              <w:right w:val="single" w:sz="4" w:space="0" w:color="auto"/>
            </w:tcBorders>
            <w:shd w:val="clear" w:color="auto" w:fill="auto"/>
            <w:noWrap/>
            <w:vAlign w:val="center"/>
            <w:hideMark/>
          </w:tcPr>
          <w:p w14:paraId="4C2A2B5A" w14:textId="77777777" w:rsidR="000B0997" w:rsidRPr="000B0997" w:rsidRDefault="000B0997" w:rsidP="008A2413">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2018</w:t>
            </w:r>
          </w:p>
        </w:tc>
        <w:tc>
          <w:tcPr>
            <w:tcW w:w="519" w:type="pct"/>
            <w:tcBorders>
              <w:top w:val="nil"/>
              <w:left w:val="nil"/>
              <w:bottom w:val="single" w:sz="4" w:space="0" w:color="auto"/>
              <w:right w:val="single" w:sz="4" w:space="0" w:color="auto"/>
            </w:tcBorders>
            <w:shd w:val="clear" w:color="auto" w:fill="auto"/>
            <w:noWrap/>
            <w:vAlign w:val="center"/>
            <w:hideMark/>
          </w:tcPr>
          <w:p w14:paraId="08CE0546" w14:textId="77777777" w:rsidR="000B0997" w:rsidRPr="000B0997" w:rsidRDefault="000B0997" w:rsidP="008A2413">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2019</w:t>
            </w:r>
          </w:p>
        </w:tc>
        <w:tc>
          <w:tcPr>
            <w:tcW w:w="519" w:type="pct"/>
            <w:tcBorders>
              <w:top w:val="nil"/>
              <w:left w:val="nil"/>
              <w:bottom w:val="single" w:sz="4" w:space="0" w:color="auto"/>
              <w:right w:val="single" w:sz="8" w:space="0" w:color="auto"/>
            </w:tcBorders>
            <w:shd w:val="clear" w:color="auto" w:fill="auto"/>
            <w:vAlign w:val="center"/>
            <w:hideMark/>
          </w:tcPr>
          <w:p w14:paraId="62ACFF48" w14:textId="77777777" w:rsidR="000B0997" w:rsidRPr="000B0997" w:rsidRDefault="000B0997" w:rsidP="008A2413">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2020</w:t>
            </w:r>
          </w:p>
        </w:tc>
        <w:tc>
          <w:tcPr>
            <w:tcW w:w="434" w:type="pct"/>
            <w:tcBorders>
              <w:top w:val="single" w:sz="8" w:space="0" w:color="auto"/>
              <w:left w:val="single" w:sz="8" w:space="0" w:color="auto"/>
              <w:bottom w:val="single" w:sz="4" w:space="0" w:color="auto"/>
              <w:right w:val="single" w:sz="4" w:space="0" w:color="auto"/>
            </w:tcBorders>
          </w:tcPr>
          <w:p w14:paraId="1D98B530" w14:textId="5FBE2F71" w:rsidR="000B0997" w:rsidRPr="000B0997" w:rsidRDefault="000B0997" w:rsidP="008A2413">
            <w:pPr>
              <w:spacing w:after="0" w:line="240" w:lineRule="auto"/>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2021</w:t>
            </w:r>
          </w:p>
        </w:tc>
        <w:tc>
          <w:tcPr>
            <w:tcW w:w="700" w:type="pct"/>
            <w:vMerge/>
            <w:tcBorders>
              <w:top w:val="single" w:sz="8" w:space="0" w:color="auto"/>
              <w:left w:val="single" w:sz="4" w:space="0" w:color="auto"/>
              <w:bottom w:val="single" w:sz="4" w:space="0" w:color="auto"/>
              <w:right w:val="single" w:sz="8" w:space="0" w:color="auto"/>
            </w:tcBorders>
            <w:vAlign w:val="center"/>
            <w:hideMark/>
          </w:tcPr>
          <w:p w14:paraId="21CA577B" w14:textId="0BA39506" w:rsidR="000B0997" w:rsidRPr="000B0997" w:rsidRDefault="000B0997" w:rsidP="008A2413">
            <w:pPr>
              <w:spacing w:after="0" w:line="240" w:lineRule="auto"/>
              <w:rPr>
                <w:rFonts w:ascii="Arial" w:eastAsia="Times New Roman" w:hAnsi="Arial" w:cs="Arial"/>
                <w:b/>
                <w:bCs/>
                <w:color w:val="000000"/>
                <w:sz w:val="18"/>
                <w:szCs w:val="18"/>
                <w:lang w:eastAsia="en-GB"/>
              </w:rPr>
            </w:pPr>
          </w:p>
        </w:tc>
        <w:tc>
          <w:tcPr>
            <w:tcW w:w="604" w:type="pct"/>
            <w:vMerge/>
            <w:tcBorders>
              <w:top w:val="single" w:sz="8" w:space="0" w:color="auto"/>
              <w:left w:val="single" w:sz="8" w:space="0" w:color="auto"/>
              <w:bottom w:val="single" w:sz="4" w:space="0" w:color="auto"/>
              <w:right w:val="single" w:sz="8" w:space="0" w:color="auto"/>
            </w:tcBorders>
            <w:vAlign w:val="center"/>
            <w:hideMark/>
          </w:tcPr>
          <w:p w14:paraId="6A8AD9DB" w14:textId="77777777" w:rsidR="000B0997" w:rsidRPr="000B0997" w:rsidRDefault="000B0997" w:rsidP="008A2413">
            <w:pPr>
              <w:spacing w:after="0" w:line="240" w:lineRule="auto"/>
              <w:rPr>
                <w:rFonts w:ascii="Arial" w:eastAsia="Times New Roman" w:hAnsi="Arial" w:cs="Arial"/>
                <w:b/>
                <w:bCs/>
                <w:color w:val="000000"/>
                <w:sz w:val="18"/>
                <w:szCs w:val="18"/>
                <w:lang w:eastAsia="en-GB"/>
              </w:rPr>
            </w:pPr>
          </w:p>
        </w:tc>
      </w:tr>
      <w:tr w:rsidR="000B0997" w:rsidRPr="008A2413" w14:paraId="5A86F3C7" w14:textId="055A0FC7" w:rsidTr="00BF27C7">
        <w:trPr>
          <w:trHeight w:val="690"/>
        </w:trPr>
        <w:tc>
          <w:tcPr>
            <w:tcW w:w="1300" w:type="pct"/>
            <w:tcBorders>
              <w:top w:val="nil"/>
              <w:left w:val="single" w:sz="8" w:space="0" w:color="auto"/>
              <w:bottom w:val="single" w:sz="4" w:space="0" w:color="auto"/>
              <w:right w:val="single" w:sz="8" w:space="0" w:color="auto"/>
            </w:tcBorders>
            <w:shd w:val="clear" w:color="auto" w:fill="auto"/>
            <w:vAlign w:val="center"/>
            <w:hideMark/>
          </w:tcPr>
          <w:p w14:paraId="5459C330" w14:textId="77777777" w:rsidR="000B0997" w:rsidRPr="000B0997" w:rsidRDefault="000B0997" w:rsidP="000B0997">
            <w:pPr>
              <w:spacing w:after="0" w:line="240" w:lineRule="auto"/>
              <w:rPr>
                <w:rFonts w:ascii="Arial" w:eastAsia="Times New Roman" w:hAnsi="Arial" w:cs="Arial"/>
                <w:color w:val="000000"/>
                <w:sz w:val="18"/>
                <w:szCs w:val="18"/>
                <w:lang w:eastAsia="en-GB"/>
              </w:rPr>
            </w:pPr>
            <w:r w:rsidRPr="000B0997">
              <w:rPr>
                <w:rFonts w:ascii="Arial" w:eastAsia="Times New Roman" w:hAnsi="Arial" w:cs="Arial"/>
                <w:color w:val="000000"/>
                <w:sz w:val="18"/>
                <w:szCs w:val="18"/>
                <w:lang w:eastAsia="en-GB"/>
              </w:rPr>
              <w:t>Component 1: Assessment and documentation of peatlands in targeted countries</w:t>
            </w:r>
          </w:p>
        </w:tc>
        <w:tc>
          <w:tcPr>
            <w:tcW w:w="575" w:type="pct"/>
            <w:tcBorders>
              <w:top w:val="nil"/>
              <w:left w:val="nil"/>
              <w:bottom w:val="single" w:sz="4" w:space="0" w:color="auto"/>
              <w:right w:val="single" w:sz="8" w:space="0" w:color="auto"/>
            </w:tcBorders>
            <w:shd w:val="clear" w:color="auto" w:fill="auto"/>
            <w:noWrap/>
            <w:vAlign w:val="center"/>
            <w:hideMark/>
          </w:tcPr>
          <w:p w14:paraId="12A1F310" w14:textId="77777777"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780,744</w:t>
            </w:r>
          </w:p>
        </w:tc>
        <w:tc>
          <w:tcPr>
            <w:tcW w:w="349" w:type="pct"/>
            <w:tcBorders>
              <w:top w:val="nil"/>
              <w:left w:val="nil"/>
              <w:bottom w:val="single" w:sz="4" w:space="0" w:color="auto"/>
              <w:right w:val="single" w:sz="4" w:space="0" w:color="auto"/>
            </w:tcBorders>
            <w:shd w:val="clear" w:color="auto" w:fill="auto"/>
            <w:noWrap/>
            <w:vAlign w:val="center"/>
            <w:hideMark/>
          </w:tcPr>
          <w:p w14:paraId="69F6727E" w14:textId="0EE18FB0"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705 </w:t>
            </w:r>
          </w:p>
        </w:tc>
        <w:tc>
          <w:tcPr>
            <w:tcW w:w="519" w:type="pct"/>
            <w:tcBorders>
              <w:top w:val="nil"/>
              <w:left w:val="nil"/>
              <w:bottom w:val="single" w:sz="4" w:space="0" w:color="auto"/>
              <w:right w:val="single" w:sz="4" w:space="0" w:color="auto"/>
            </w:tcBorders>
            <w:shd w:val="clear" w:color="auto" w:fill="auto"/>
            <w:noWrap/>
            <w:vAlign w:val="center"/>
            <w:hideMark/>
          </w:tcPr>
          <w:p w14:paraId="2E934921" w14:textId="2EAFA0F2"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30,470 </w:t>
            </w:r>
          </w:p>
        </w:tc>
        <w:tc>
          <w:tcPr>
            <w:tcW w:w="519" w:type="pct"/>
            <w:tcBorders>
              <w:top w:val="nil"/>
              <w:left w:val="nil"/>
              <w:bottom w:val="single" w:sz="4" w:space="0" w:color="auto"/>
              <w:right w:val="single" w:sz="8" w:space="0" w:color="auto"/>
            </w:tcBorders>
            <w:shd w:val="clear" w:color="auto" w:fill="auto"/>
            <w:noWrap/>
            <w:vAlign w:val="center"/>
            <w:hideMark/>
          </w:tcPr>
          <w:p w14:paraId="63694C68" w14:textId="73C78FA6"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172,498 </w:t>
            </w:r>
          </w:p>
        </w:tc>
        <w:tc>
          <w:tcPr>
            <w:tcW w:w="434" w:type="pct"/>
            <w:tcBorders>
              <w:top w:val="nil"/>
              <w:left w:val="nil"/>
              <w:bottom w:val="single" w:sz="4" w:space="0" w:color="auto"/>
              <w:right w:val="single" w:sz="4" w:space="0" w:color="auto"/>
            </w:tcBorders>
            <w:vAlign w:val="center"/>
          </w:tcPr>
          <w:p w14:paraId="6DD0F0C2" w14:textId="19BF0CFF"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hAnsi="Arial" w:cs="Arial"/>
                <w:sz w:val="18"/>
                <w:szCs w:val="18"/>
              </w:rPr>
              <w:t xml:space="preserve"> 5,432 </w:t>
            </w:r>
          </w:p>
        </w:tc>
        <w:tc>
          <w:tcPr>
            <w:tcW w:w="700" w:type="pct"/>
            <w:tcBorders>
              <w:top w:val="nil"/>
              <w:left w:val="single" w:sz="4" w:space="0" w:color="auto"/>
              <w:bottom w:val="single" w:sz="4" w:space="0" w:color="auto"/>
              <w:right w:val="single" w:sz="8" w:space="0" w:color="auto"/>
            </w:tcBorders>
            <w:shd w:val="clear" w:color="auto" w:fill="auto"/>
            <w:noWrap/>
            <w:vAlign w:val="center"/>
            <w:hideMark/>
          </w:tcPr>
          <w:p w14:paraId="59A50E51" w14:textId="191470DC" w:rsidR="000B0997" w:rsidRPr="00BF27C7" w:rsidRDefault="000B0997" w:rsidP="000B0997">
            <w:pPr>
              <w:spacing w:after="0" w:line="240" w:lineRule="auto"/>
              <w:jc w:val="center"/>
              <w:rPr>
                <w:rFonts w:ascii="Arial" w:eastAsia="Times New Roman" w:hAnsi="Arial" w:cs="Arial"/>
                <w:b/>
                <w:bCs/>
                <w:color w:val="000000"/>
                <w:sz w:val="18"/>
                <w:szCs w:val="18"/>
                <w:lang w:eastAsia="en-GB"/>
              </w:rPr>
            </w:pPr>
            <w:r w:rsidRPr="00BF27C7">
              <w:rPr>
                <w:rFonts w:ascii="Arial" w:hAnsi="Arial" w:cs="Arial"/>
                <w:b/>
                <w:sz w:val="18"/>
                <w:szCs w:val="18"/>
              </w:rPr>
              <w:t xml:space="preserve"> 219,104 </w:t>
            </w:r>
          </w:p>
        </w:tc>
        <w:tc>
          <w:tcPr>
            <w:tcW w:w="604" w:type="pct"/>
            <w:tcBorders>
              <w:top w:val="nil"/>
              <w:left w:val="nil"/>
              <w:bottom w:val="single" w:sz="4" w:space="0" w:color="auto"/>
              <w:right w:val="single" w:sz="8" w:space="0" w:color="auto"/>
            </w:tcBorders>
            <w:shd w:val="clear" w:color="auto" w:fill="auto"/>
            <w:noWrap/>
            <w:vAlign w:val="center"/>
            <w:hideMark/>
          </w:tcPr>
          <w:p w14:paraId="2C231FC8" w14:textId="54AE1ED0"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hAnsi="Arial" w:cs="Arial"/>
                <w:sz w:val="18"/>
                <w:szCs w:val="18"/>
              </w:rPr>
              <w:t xml:space="preserve"> 561,640 </w:t>
            </w:r>
          </w:p>
        </w:tc>
      </w:tr>
      <w:tr w:rsidR="000B0997" w:rsidRPr="008A2413" w14:paraId="1C743C73" w14:textId="2D231838" w:rsidTr="00BF27C7">
        <w:trPr>
          <w:trHeight w:val="690"/>
        </w:trPr>
        <w:tc>
          <w:tcPr>
            <w:tcW w:w="1300" w:type="pct"/>
            <w:tcBorders>
              <w:top w:val="nil"/>
              <w:left w:val="single" w:sz="8" w:space="0" w:color="auto"/>
              <w:bottom w:val="single" w:sz="4" w:space="0" w:color="auto"/>
              <w:right w:val="single" w:sz="8" w:space="0" w:color="auto"/>
            </w:tcBorders>
            <w:shd w:val="clear" w:color="auto" w:fill="auto"/>
            <w:vAlign w:val="center"/>
            <w:hideMark/>
          </w:tcPr>
          <w:p w14:paraId="0642F502" w14:textId="77777777" w:rsidR="000B0997" w:rsidRPr="000B0997" w:rsidRDefault="000B0997" w:rsidP="000B0997">
            <w:pPr>
              <w:spacing w:after="0" w:line="240" w:lineRule="auto"/>
              <w:rPr>
                <w:rFonts w:ascii="Arial" w:eastAsia="Times New Roman" w:hAnsi="Arial" w:cs="Arial"/>
                <w:color w:val="000000"/>
                <w:sz w:val="18"/>
                <w:szCs w:val="18"/>
                <w:lang w:eastAsia="en-GB"/>
              </w:rPr>
            </w:pPr>
            <w:r w:rsidRPr="000B0997">
              <w:rPr>
                <w:rFonts w:ascii="Arial" w:eastAsia="Times New Roman" w:hAnsi="Arial" w:cs="Arial"/>
                <w:color w:val="000000"/>
                <w:sz w:val="18"/>
                <w:szCs w:val="18"/>
                <w:lang w:eastAsia="en-GB"/>
              </w:rPr>
              <w:t>Component 2 – Capacity development and policy and legal frameworks</w:t>
            </w:r>
          </w:p>
        </w:tc>
        <w:tc>
          <w:tcPr>
            <w:tcW w:w="575" w:type="pct"/>
            <w:tcBorders>
              <w:top w:val="nil"/>
              <w:left w:val="nil"/>
              <w:bottom w:val="single" w:sz="4" w:space="0" w:color="auto"/>
              <w:right w:val="single" w:sz="8" w:space="0" w:color="auto"/>
            </w:tcBorders>
            <w:shd w:val="clear" w:color="auto" w:fill="auto"/>
            <w:noWrap/>
            <w:vAlign w:val="center"/>
            <w:hideMark/>
          </w:tcPr>
          <w:p w14:paraId="51BE0DCA" w14:textId="77777777"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731,000</w:t>
            </w:r>
          </w:p>
        </w:tc>
        <w:tc>
          <w:tcPr>
            <w:tcW w:w="349" w:type="pct"/>
            <w:tcBorders>
              <w:top w:val="nil"/>
              <w:left w:val="nil"/>
              <w:bottom w:val="single" w:sz="4" w:space="0" w:color="auto"/>
              <w:right w:val="single" w:sz="4" w:space="0" w:color="auto"/>
            </w:tcBorders>
            <w:shd w:val="clear" w:color="auto" w:fill="auto"/>
            <w:noWrap/>
            <w:vAlign w:val="center"/>
            <w:hideMark/>
          </w:tcPr>
          <w:p w14:paraId="0323E3D7" w14:textId="470EB023"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 </w:t>
            </w:r>
          </w:p>
        </w:tc>
        <w:tc>
          <w:tcPr>
            <w:tcW w:w="519" w:type="pct"/>
            <w:tcBorders>
              <w:top w:val="nil"/>
              <w:left w:val="nil"/>
              <w:bottom w:val="single" w:sz="4" w:space="0" w:color="auto"/>
              <w:right w:val="single" w:sz="4" w:space="0" w:color="auto"/>
            </w:tcBorders>
            <w:shd w:val="clear" w:color="auto" w:fill="auto"/>
            <w:noWrap/>
            <w:vAlign w:val="center"/>
            <w:hideMark/>
          </w:tcPr>
          <w:p w14:paraId="12E86056" w14:textId="116130E9"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24,067 </w:t>
            </w:r>
          </w:p>
        </w:tc>
        <w:tc>
          <w:tcPr>
            <w:tcW w:w="519" w:type="pct"/>
            <w:tcBorders>
              <w:top w:val="nil"/>
              <w:left w:val="nil"/>
              <w:bottom w:val="single" w:sz="4" w:space="0" w:color="auto"/>
              <w:right w:val="single" w:sz="8" w:space="0" w:color="auto"/>
            </w:tcBorders>
            <w:shd w:val="clear" w:color="auto" w:fill="auto"/>
            <w:noWrap/>
            <w:vAlign w:val="center"/>
            <w:hideMark/>
          </w:tcPr>
          <w:p w14:paraId="77C483AE" w14:textId="427C6DD7"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23,363 </w:t>
            </w:r>
          </w:p>
        </w:tc>
        <w:tc>
          <w:tcPr>
            <w:tcW w:w="434" w:type="pct"/>
            <w:tcBorders>
              <w:top w:val="nil"/>
              <w:left w:val="nil"/>
              <w:bottom w:val="single" w:sz="4" w:space="0" w:color="auto"/>
              <w:right w:val="single" w:sz="4" w:space="0" w:color="auto"/>
            </w:tcBorders>
            <w:vAlign w:val="center"/>
          </w:tcPr>
          <w:p w14:paraId="4240DFFE" w14:textId="0CC288CA"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hAnsi="Arial" w:cs="Arial"/>
                <w:sz w:val="18"/>
                <w:szCs w:val="18"/>
              </w:rPr>
              <w:t xml:space="preserve"> 2,387 </w:t>
            </w:r>
          </w:p>
        </w:tc>
        <w:tc>
          <w:tcPr>
            <w:tcW w:w="700" w:type="pct"/>
            <w:tcBorders>
              <w:top w:val="nil"/>
              <w:left w:val="single" w:sz="4" w:space="0" w:color="auto"/>
              <w:bottom w:val="single" w:sz="4" w:space="0" w:color="auto"/>
              <w:right w:val="single" w:sz="8" w:space="0" w:color="auto"/>
            </w:tcBorders>
            <w:shd w:val="clear" w:color="auto" w:fill="auto"/>
            <w:noWrap/>
            <w:vAlign w:val="center"/>
            <w:hideMark/>
          </w:tcPr>
          <w:p w14:paraId="48FCA325" w14:textId="198F1835" w:rsidR="000B0997" w:rsidRPr="00BF27C7" w:rsidRDefault="000B0997" w:rsidP="000B0997">
            <w:pPr>
              <w:spacing w:after="0" w:line="240" w:lineRule="auto"/>
              <w:jc w:val="center"/>
              <w:rPr>
                <w:rFonts w:ascii="Arial" w:eastAsia="Times New Roman" w:hAnsi="Arial" w:cs="Arial"/>
                <w:b/>
                <w:bCs/>
                <w:color w:val="000000"/>
                <w:sz w:val="18"/>
                <w:szCs w:val="18"/>
                <w:lang w:eastAsia="en-GB"/>
              </w:rPr>
            </w:pPr>
            <w:r w:rsidRPr="00BF27C7">
              <w:rPr>
                <w:rFonts w:ascii="Arial" w:hAnsi="Arial" w:cs="Arial"/>
                <w:b/>
                <w:sz w:val="18"/>
                <w:szCs w:val="18"/>
              </w:rPr>
              <w:t xml:space="preserve"> 49,817 </w:t>
            </w:r>
          </w:p>
        </w:tc>
        <w:tc>
          <w:tcPr>
            <w:tcW w:w="604" w:type="pct"/>
            <w:tcBorders>
              <w:top w:val="nil"/>
              <w:left w:val="nil"/>
              <w:bottom w:val="single" w:sz="4" w:space="0" w:color="auto"/>
              <w:right w:val="single" w:sz="8" w:space="0" w:color="auto"/>
            </w:tcBorders>
            <w:shd w:val="clear" w:color="auto" w:fill="auto"/>
            <w:noWrap/>
            <w:vAlign w:val="center"/>
            <w:hideMark/>
          </w:tcPr>
          <w:p w14:paraId="1F0BA2E0" w14:textId="6D68E373"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hAnsi="Arial" w:cs="Arial"/>
                <w:sz w:val="18"/>
                <w:szCs w:val="18"/>
              </w:rPr>
              <w:t xml:space="preserve"> 681,182 </w:t>
            </w:r>
          </w:p>
        </w:tc>
      </w:tr>
      <w:tr w:rsidR="000B0997" w:rsidRPr="008A2413" w14:paraId="043AADBF" w14:textId="5981C38A" w:rsidTr="00BF27C7">
        <w:trPr>
          <w:trHeight w:val="690"/>
        </w:trPr>
        <w:tc>
          <w:tcPr>
            <w:tcW w:w="1300" w:type="pct"/>
            <w:tcBorders>
              <w:top w:val="nil"/>
              <w:left w:val="single" w:sz="8" w:space="0" w:color="auto"/>
              <w:bottom w:val="single" w:sz="4" w:space="0" w:color="auto"/>
              <w:right w:val="single" w:sz="8" w:space="0" w:color="auto"/>
            </w:tcBorders>
            <w:shd w:val="clear" w:color="auto" w:fill="auto"/>
            <w:vAlign w:val="center"/>
            <w:hideMark/>
          </w:tcPr>
          <w:p w14:paraId="323FCFC9" w14:textId="77777777" w:rsidR="000B0997" w:rsidRPr="000B0997" w:rsidRDefault="000B0997" w:rsidP="000B0997">
            <w:pPr>
              <w:spacing w:after="0" w:line="240" w:lineRule="auto"/>
              <w:rPr>
                <w:rFonts w:ascii="Arial" w:eastAsia="Times New Roman" w:hAnsi="Arial" w:cs="Arial"/>
                <w:color w:val="000000"/>
                <w:sz w:val="18"/>
                <w:szCs w:val="18"/>
                <w:lang w:eastAsia="en-GB"/>
              </w:rPr>
            </w:pPr>
            <w:r w:rsidRPr="000B0997">
              <w:rPr>
                <w:rFonts w:ascii="Arial" w:eastAsia="Times New Roman" w:hAnsi="Arial" w:cs="Arial"/>
                <w:color w:val="000000"/>
                <w:sz w:val="18"/>
                <w:szCs w:val="18"/>
                <w:lang w:eastAsia="en-GB"/>
              </w:rPr>
              <w:t>Component 3 – Development and Demonstration of Best Management Practices</w:t>
            </w:r>
          </w:p>
        </w:tc>
        <w:tc>
          <w:tcPr>
            <w:tcW w:w="575" w:type="pct"/>
            <w:tcBorders>
              <w:top w:val="nil"/>
              <w:left w:val="nil"/>
              <w:bottom w:val="single" w:sz="4" w:space="0" w:color="auto"/>
              <w:right w:val="single" w:sz="8" w:space="0" w:color="auto"/>
            </w:tcBorders>
            <w:shd w:val="clear" w:color="auto" w:fill="auto"/>
            <w:noWrap/>
            <w:vAlign w:val="center"/>
            <w:hideMark/>
          </w:tcPr>
          <w:p w14:paraId="55131AD9" w14:textId="77777777"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921,900</w:t>
            </w:r>
          </w:p>
        </w:tc>
        <w:tc>
          <w:tcPr>
            <w:tcW w:w="349" w:type="pct"/>
            <w:tcBorders>
              <w:top w:val="nil"/>
              <w:left w:val="nil"/>
              <w:bottom w:val="single" w:sz="4" w:space="0" w:color="auto"/>
              <w:right w:val="single" w:sz="4" w:space="0" w:color="auto"/>
            </w:tcBorders>
            <w:shd w:val="clear" w:color="auto" w:fill="auto"/>
            <w:noWrap/>
            <w:vAlign w:val="center"/>
            <w:hideMark/>
          </w:tcPr>
          <w:p w14:paraId="58F9E5F3" w14:textId="7753F75B"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 </w:t>
            </w:r>
          </w:p>
        </w:tc>
        <w:tc>
          <w:tcPr>
            <w:tcW w:w="519" w:type="pct"/>
            <w:tcBorders>
              <w:top w:val="nil"/>
              <w:left w:val="nil"/>
              <w:bottom w:val="single" w:sz="4" w:space="0" w:color="auto"/>
              <w:right w:val="single" w:sz="4" w:space="0" w:color="auto"/>
            </w:tcBorders>
            <w:shd w:val="clear" w:color="auto" w:fill="auto"/>
            <w:noWrap/>
            <w:vAlign w:val="center"/>
            <w:hideMark/>
          </w:tcPr>
          <w:p w14:paraId="05F7836E" w14:textId="5E552CA3"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 </w:t>
            </w:r>
          </w:p>
        </w:tc>
        <w:tc>
          <w:tcPr>
            <w:tcW w:w="519" w:type="pct"/>
            <w:tcBorders>
              <w:top w:val="nil"/>
              <w:left w:val="nil"/>
              <w:bottom w:val="single" w:sz="4" w:space="0" w:color="auto"/>
              <w:right w:val="single" w:sz="8" w:space="0" w:color="auto"/>
            </w:tcBorders>
            <w:shd w:val="clear" w:color="auto" w:fill="auto"/>
            <w:noWrap/>
            <w:vAlign w:val="center"/>
            <w:hideMark/>
          </w:tcPr>
          <w:p w14:paraId="0379D8E0" w14:textId="46CFBE23"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32,899 </w:t>
            </w:r>
          </w:p>
        </w:tc>
        <w:tc>
          <w:tcPr>
            <w:tcW w:w="434" w:type="pct"/>
            <w:tcBorders>
              <w:top w:val="nil"/>
              <w:left w:val="nil"/>
              <w:bottom w:val="single" w:sz="4" w:space="0" w:color="auto"/>
              <w:right w:val="single" w:sz="4" w:space="0" w:color="auto"/>
            </w:tcBorders>
            <w:vAlign w:val="center"/>
          </w:tcPr>
          <w:p w14:paraId="56096144" w14:textId="2ABE1DCE"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hAnsi="Arial" w:cs="Arial"/>
                <w:sz w:val="18"/>
                <w:szCs w:val="18"/>
              </w:rPr>
              <w:t xml:space="preserve"> 3,156 </w:t>
            </w:r>
          </w:p>
        </w:tc>
        <w:tc>
          <w:tcPr>
            <w:tcW w:w="700" w:type="pct"/>
            <w:tcBorders>
              <w:top w:val="nil"/>
              <w:left w:val="single" w:sz="4" w:space="0" w:color="auto"/>
              <w:bottom w:val="single" w:sz="4" w:space="0" w:color="auto"/>
              <w:right w:val="single" w:sz="8" w:space="0" w:color="auto"/>
            </w:tcBorders>
            <w:shd w:val="clear" w:color="auto" w:fill="auto"/>
            <w:noWrap/>
            <w:vAlign w:val="center"/>
            <w:hideMark/>
          </w:tcPr>
          <w:p w14:paraId="7481A88B" w14:textId="1F296E15" w:rsidR="000B0997" w:rsidRPr="00BF27C7" w:rsidRDefault="000B0997" w:rsidP="000B0997">
            <w:pPr>
              <w:spacing w:after="0" w:line="240" w:lineRule="auto"/>
              <w:jc w:val="center"/>
              <w:rPr>
                <w:rFonts w:ascii="Arial" w:eastAsia="Times New Roman" w:hAnsi="Arial" w:cs="Arial"/>
                <w:b/>
                <w:bCs/>
                <w:color w:val="000000"/>
                <w:sz w:val="18"/>
                <w:szCs w:val="18"/>
                <w:lang w:eastAsia="en-GB"/>
              </w:rPr>
            </w:pPr>
            <w:r w:rsidRPr="00BF27C7">
              <w:rPr>
                <w:rFonts w:ascii="Arial" w:hAnsi="Arial" w:cs="Arial"/>
                <w:b/>
                <w:sz w:val="18"/>
                <w:szCs w:val="18"/>
              </w:rPr>
              <w:t xml:space="preserve"> 36,055 </w:t>
            </w:r>
          </w:p>
        </w:tc>
        <w:tc>
          <w:tcPr>
            <w:tcW w:w="604" w:type="pct"/>
            <w:tcBorders>
              <w:top w:val="nil"/>
              <w:left w:val="nil"/>
              <w:bottom w:val="single" w:sz="4" w:space="0" w:color="auto"/>
              <w:right w:val="single" w:sz="8" w:space="0" w:color="auto"/>
            </w:tcBorders>
            <w:shd w:val="clear" w:color="auto" w:fill="auto"/>
            <w:noWrap/>
            <w:vAlign w:val="center"/>
            <w:hideMark/>
          </w:tcPr>
          <w:p w14:paraId="2D2BCBEA" w14:textId="249F276B"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hAnsi="Arial" w:cs="Arial"/>
                <w:sz w:val="18"/>
                <w:szCs w:val="18"/>
              </w:rPr>
              <w:t xml:space="preserve"> 885,844 </w:t>
            </w:r>
          </w:p>
        </w:tc>
      </w:tr>
      <w:tr w:rsidR="000B0997" w:rsidRPr="008A2413" w14:paraId="5C8E5B62" w14:textId="02F274BC" w:rsidTr="00BF27C7">
        <w:trPr>
          <w:trHeight w:val="460"/>
        </w:trPr>
        <w:tc>
          <w:tcPr>
            <w:tcW w:w="1300" w:type="pct"/>
            <w:tcBorders>
              <w:top w:val="nil"/>
              <w:left w:val="single" w:sz="8" w:space="0" w:color="auto"/>
              <w:bottom w:val="single" w:sz="4" w:space="0" w:color="auto"/>
              <w:right w:val="single" w:sz="8" w:space="0" w:color="auto"/>
            </w:tcBorders>
            <w:shd w:val="clear" w:color="auto" w:fill="auto"/>
            <w:vAlign w:val="center"/>
            <w:hideMark/>
          </w:tcPr>
          <w:p w14:paraId="5A2834C7" w14:textId="77777777" w:rsidR="000B0997" w:rsidRPr="000B0997" w:rsidRDefault="000B0997" w:rsidP="000B0997">
            <w:pPr>
              <w:spacing w:after="0" w:line="240" w:lineRule="auto"/>
              <w:rPr>
                <w:rFonts w:ascii="Arial" w:eastAsia="Times New Roman" w:hAnsi="Arial" w:cs="Arial"/>
                <w:color w:val="000000"/>
                <w:sz w:val="18"/>
                <w:szCs w:val="18"/>
                <w:lang w:eastAsia="en-GB"/>
              </w:rPr>
            </w:pPr>
            <w:r w:rsidRPr="000B0997">
              <w:rPr>
                <w:rFonts w:ascii="Arial" w:eastAsia="Times New Roman" w:hAnsi="Arial" w:cs="Arial"/>
                <w:color w:val="000000"/>
                <w:sz w:val="18"/>
                <w:szCs w:val="18"/>
                <w:lang w:eastAsia="en-GB"/>
              </w:rPr>
              <w:t>Component 4 – Regional Cooperation</w:t>
            </w:r>
          </w:p>
        </w:tc>
        <w:tc>
          <w:tcPr>
            <w:tcW w:w="575" w:type="pct"/>
            <w:tcBorders>
              <w:top w:val="nil"/>
              <w:left w:val="nil"/>
              <w:bottom w:val="single" w:sz="4" w:space="0" w:color="auto"/>
              <w:right w:val="single" w:sz="8" w:space="0" w:color="auto"/>
            </w:tcBorders>
            <w:shd w:val="clear" w:color="auto" w:fill="auto"/>
            <w:noWrap/>
            <w:vAlign w:val="center"/>
            <w:hideMark/>
          </w:tcPr>
          <w:p w14:paraId="537D9F91" w14:textId="77777777"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335,000</w:t>
            </w:r>
          </w:p>
        </w:tc>
        <w:tc>
          <w:tcPr>
            <w:tcW w:w="349" w:type="pct"/>
            <w:tcBorders>
              <w:top w:val="nil"/>
              <w:left w:val="nil"/>
              <w:bottom w:val="single" w:sz="4" w:space="0" w:color="auto"/>
              <w:right w:val="single" w:sz="4" w:space="0" w:color="auto"/>
            </w:tcBorders>
            <w:shd w:val="clear" w:color="auto" w:fill="auto"/>
            <w:noWrap/>
            <w:vAlign w:val="center"/>
            <w:hideMark/>
          </w:tcPr>
          <w:p w14:paraId="155F5F63" w14:textId="04DB3D77"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 </w:t>
            </w:r>
          </w:p>
        </w:tc>
        <w:tc>
          <w:tcPr>
            <w:tcW w:w="519" w:type="pct"/>
            <w:tcBorders>
              <w:top w:val="nil"/>
              <w:left w:val="nil"/>
              <w:bottom w:val="single" w:sz="4" w:space="0" w:color="auto"/>
              <w:right w:val="single" w:sz="4" w:space="0" w:color="auto"/>
            </w:tcBorders>
            <w:shd w:val="clear" w:color="auto" w:fill="auto"/>
            <w:noWrap/>
            <w:vAlign w:val="center"/>
            <w:hideMark/>
          </w:tcPr>
          <w:p w14:paraId="06DB070D" w14:textId="2A4DF8F0"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95,685 </w:t>
            </w:r>
          </w:p>
        </w:tc>
        <w:tc>
          <w:tcPr>
            <w:tcW w:w="519" w:type="pct"/>
            <w:tcBorders>
              <w:top w:val="nil"/>
              <w:left w:val="nil"/>
              <w:bottom w:val="single" w:sz="4" w:space="0" w:color="auto"/>
              <w:right w:val="single" w:sz="8" w:space="0" w:color="auto"/>
            </w:tcBorders>
            <w:shd w:val="clear" w:color="auto" w:fill="auto"/>
            <w:noWrap/>
            <w:vAlign w:val="center"/>
            <w:hideMark/>
          </w:tcPr>
          <w:p w14:paraId="1BAA2609" w14:textId="0A2DE292"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-34,381 </w:t>
            </w:r>
          </w:p>
        </w:tc>
        <w:tc>
          <w:tcPr>
            <w:tcW w:w="434" w:type="pct"/>
            <w:tcBorders>
              <w:top w:val="nil"/>
              <w:left w:val="nil"/>
              <w:bottom w:val="single" w:sz="4" w:space="0" w:color="auto"/>
              <w:right w:val="single" w:sz="4" w:space="0" w:color="auto"/>
            </w:tcBorders>
            <w:vAlign w:val="center"/>
          </w:tcPr>
          <w:p w14:paraId="39213835" w14:textId="1D59BFD3"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hAnsi="Arial" w:cs="Arial"/>
                <w:sz w:val="18"/>
                <w:szCs w:val="18"/>
              </w:rPr>
              <w:t xml:space="preserve"> 3,139 </w:t>
            </w:r>
          </w:p>
        </w:tc>
        <w:tc>
          <w:tcPr>
            <w:tcW w:w="700" w:type="pct"/>
            <w:tcBorders>
              <w:top w:val="nil"/>
              <w:left w:val="single" w:sz="4" w:space="0" w:color="auto"/>
              <w:bottom w:val="single" w:sz="4" w:space="0" w:color="auto"/>
              <w:right w:val="single" w:sz="8" w:space="0" w:color="auto"/>
            </w:tcBorders>
            <w:shd w:val="clear" w:color="auto" w:fill="auto"/>
            <w:noWrap/>
            <w:vAlign w:val="center"/>
            <w:hideMark/>
          </w:tcPr>
          <w:p w14:paraId="6981F677" w14:textId="6DBCC2D3" w:rsidR="000B0997" w:rsidRPr="00BF27C7" w:rsidRDefault="000B0997" w:rsidP="000B0997">
            <w:pPr>
              <w:spacing w:after="0" w:line="240" w:lineRule="auto"/>
              <w:jc w:val="center"/>
              <w:rPr>
                <w:rFonts w:ascii="Arial" w:eastAsia="Times New Roman" w:hAnsi="Arial" w:cs="Arial"/>
                <w:b/>
                <w:bCs/>
                <w:color w:val="000000"/>
                <w:sz w:val="18"/>
                <w:szCs w:val="18"/>
                <w:lang w:eastAsia="en-GB"/>
              </w:rPr>
            </w:pPr>
            <w:r w:rsidRPr="00BF27C7">
              <w:rPr>
                <w:rFonts w:ascii="Arial" w:hAnsi="Arial" w:cs="Arial"/>
                <w:b/>
                <w:sz w:val="18"/>
                <w:szCs w:val="18"/>
              </w:rPr>
              <w:t xml:space="preserve"> 64,442 </w:t>
            </w:r>
          </w:p>
        </w:tc>
        <w:tc>
          <w:tcPr>
            <w:tcW w:w="604" w:type="pct"/>
            <w:tcBorders>
              <w:top w:val="nil"/>
              <w:left w:val="nil"/>
              <w:bottom w:val="single" w:sz="4" w:space="0" w:color="auto"/>
              <w:right w:val="single" w:sz="8" w:space="0" w:color="auto"/>
            </w:tcBorders>
            <w:shd w:val="clear" w:color="auto" w:fill="auto"/>
            <w:noWrap/>
            <w:vAlign w:val="center"/>
            <w:hideMark/>
          </w:tcPr>
          <w:p w14:paraId="39D93335" w14:textId="135E058F"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hAnsi="Arial" w:cs="Arial"/>
                <w:sz w:val="18"/>
                <w:szCs w:val="18"/>
              </w:rPr>
              <w:t xml:space="preserve"> 270,558 </w:t>
            </w:r>
          </w:p>
        </w:tc>
      </w:tr>
      <w:tr w:rsidR="000B0997" w:rsidRPr="008A2413" w14:paraId="7827F472" w14:textId="65669CE1" w:rsidTr="00BF27C7">
        <w:trPr>
          <w:trHeight w:val="260"/>
        </w:trPr>
        <w:tc>
          <w:tcPr>
            <w:tcW w:w="1300" w:type="pct"/>
            <w:tcBorders>
              <w:top w:val="nil"/>
              <w:left w:val="single" w:sz="8" w:space="0" w:color="auto"/>
              <w:bottom w:val="nil"/>
              <w:right w:val="single" w:sz="8" w:space="0" w:color="auto"/>
            </w:tcBorders>
            <w:shd w:val="clear" w:color="auto" w:fill="auto"/>
            <w:noWrap/>
            <w:vAlign w:val="center"/>
            <w:hideMark/>
          </w:tcPr>
          <w:p w14:paraId="5C54A45A" w14:textId="77777777" w:rsidR="000B0997" w:rsidRPr="000B0997" w:rsidRDefault="000B0997" w:rsidP="000B0997">
            <w:pPr>
              <w:spacing w:after="0" w:line="240" w:lineRule="auto"/>
              <w:rPr>
                <w:rFonts w:ascii="Arial" w:eastAsia="Times New Roman" w:hAnsi="Arial" w:cs="Arial"/>
                <w:color w:val="000000"/>
                <w:sz w:val="18"/>
                <w:szCs w:val="18"/>
                <w:lang w:eastAsia="en-GB"/>
              </w:rPr>
            </w:pPr>
            <w:r w:rsidRPr="000B0997">
              <w:rPr>
                <w:rFonts w:ascii="Arial" w:eastAsia="Times New Roman" w:hAnsi="Arial" w:cs="Arial"/>
                <w:color w:val="000000"/>
                <w:sz w:val="18"/>
                <w:szCs w:val="18"/>
                <w:lang w:eastAsia="en-GB"/>
              </w:rPr>
              <w:t xml:space="preserve">Project Management Cost </w:t>
            </w:r>
          </w:p>
        </w:tc>
        <w:tc>
          <w:tcPr>
            <w:tcW w:w="575" w:type="pct"/>
            <w:tcBorders>
              <w:top w:val="nil"/>
              <w:left w:val="nil"/>
              <w:bottom w:val="nil"/>
              <w:right w:val="single" w:sz="8" w:space="0" w:color="auto"/>
            </w:tcBorders>
            <w:shd w:val="clear" w:color="auto" w:fill="auto"/>
            <w:noWrap/>
            <w:vAlign w:val="center"/>
            <w:hideMark/>
          </w:tcPr>
          <w:p w14:paraId="36320429" w14:textId="77777777"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138,420</w:t>
            </w:r>
          </w:p>
        </w:tc>
        <w:tc>
          <w:tcPr>
            <w:tcW w:w="349" w:type="pct"/>
            <w:tcBorders>
              <w:top w:val="nil"/>
              <w:left w:val="nil"/>
              <w:bottom w:val="nil"/>
              <w:right w:val="single" w:sz="4" w:space="0" w:color="auto"/>
            </w:tcBorders>
            <w:shd w:val="clear" w:color="auto" w:fill="auto"/>
            <w:noWrap/>
            <w:vAlign w:val="center"/>
            <w:hideMark/>
          </w:tcPr>
          <w:p w14:paraId="37D66F36" w14:textId="611B9342"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 </w:t>
            </w:r>
          </w:p>
        </w:tc>
        <w:tc>
          <w:tcPr>
            <w:tcW w:w="519" w:type="pct"/>
            <w:tcBorders>
              <w:top w:val="nil"/>
              <w:left w:val="nil"/>
              <w:bottom w:val="nil"/>
              <w:right w:val="single" w:sz="4" w:space="0" w:color="auto"/>
            </w:tcBorders>
            <w:shd w:val="clear" w:color="auto" w:fill="auto"/>
            <w:noWrap/>
            <w:vAlign w:val="center"/>
            <w:hideMark/>
          </w:tcPr>
          <w:p w14:paraId="38754E0C" w14:textId="19653AB4"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8,160 </w:t>
            </w:r>
          </w:p>
        </w:tc>
        <w:tc>
          <w:tcPr>
            <w:tcW w:w="519" w:type="pct"/>
            <w:tcBorders>
              <w:top w:val="nil"/>
              <w:left w:val="nil"/>
              <w:bottom w:val="nil"/>
              <w:right w:val="single" w:sz="8" w:space="0" w:color="auto"/>
            </w:tcBorders>
            <w:shd w:val="clear" w:color="auto" w:fill="auto"/>
            <w:noWrap/>
            <w:vAlign w:val="center"/>
            <w:hideMark/>
          </w:tcPr>
          <w:p w14:paraId="073FFDA0" w14:textId="51B3768E" w:rsidR="000B0997" w:rsidRPr="000B0997" w:rsidRDefault="000B0997" w:rsidP="000B0997">
            <w:pPr>
              <w:spacing w:after="0" w:line="240" w:lineRule="auto"/>
              <w:jc w:val="center"/>
              <w:rPr>
                <w:rFonts w:ascii="Arial" w:eastAsia="Times New Roman" w:hAnsi="Arial" w:cs="Arial"/>
                <w:color w:val="000000"/>
                <w:sz w:val="18"/>
                <w:szCs w:val="18"/>
                <w:lang w:eastAsia="en-GB"/>
              </w:rPr>
            </w:pPr>
            <w:r w:rsidRPr="000B0997">
              <w:rPr>
                <w:rFonts w:ascii="Arial" w:hAnsi="Arial" w:cs="Arial"/>
                <w:sz w:val="18"/>
                <w:szCs w:val="18"/>
              </w:rPr>
              <w:t xml:space="preserve"> 23,450 </w:t>
            </w:r>
          </w:p>
        </w:tc>
        <w:tc>
          <w:tcPr>
            <w:tcW w:w="434" w:type="pct"/>
            <w:tcBorders>
              <w:top w:val="nil"/>
              <w:left w:val="nil"/>
              <w:bottom w:val="nil"/>
              <w:right w:val="single" w:sz="4" w:space="0" w:color="auto"/>
            </w:tcBorders>
            <w:vAlign w:val="center"/>
          </w:tcPr>
          <w:p w14:paraId="32A5B073" w14:textId="6CD81740"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hAnsi="Arial" w:cs="Arial"/>
                <w:sz w:val="18"/>
                <w:szCs w:val="18"/>
              </w:rPr>
              <w:t xml:space="preserve"> 2,275 </w:t>
            </w:r>
          </w:p>
        </w:tc>
        <w:tc>
          <w:tcPr>
            <w:tcW w:w="700" w:type="pct"/>
            <w:tcBorders>
              <w:top w:val="nil"/>
              <w:left w:val="single" w:sz="4" w:space="0" w:color="auto"/>
              <w:bottom w:val="nil"/>
              <w:right w:val="single" w:sz="8" w:space="0" w:color="auto"/>
            </w:tcBorders>
            <w:shd w:val="clear" w:color="auto" w:fill="auto"/>
            <w:noWrap/>
            <w:vAlign w:val="center"/>
            <w:hideMark/>
          </w:tcPr>
          <w:p w14:paraId="3CF19FBE" w14:textId="5CA9F6DA" w:rsidR="000B0997" w:rsidRPr="00BF27C7" w:rsidRDefault="000B0997" w:rsidP="000B0997">
            <w:pPr>
              <w:spacing w:after="0" w:line="240" w:lineRule="auto"/>
              <w:jc w:val="center"/>
              <w:rPr>
                <w:rFonts w:ascii="Arial" w:eastAsia="Times New Roman" w:hAnsi="Arial" w:cs="Arial"/>
                <w:b/>
                <w:bCs/>
                <w:color w:val="000000"/>
                <w:sz w:val="18"/>
                <w:szCs w:val="18"/>
                <w:lang w:eastAsia="en-GB"/>
              </w:rPr>
            </w:pPr>
            <w:r w:rsidRPr="00BF27C7">
              <w:rPr>
                <w:rFonts w:ascii="Arial" w:hAnsi="Arial" w:cs="Arial"/>
                <w:b/>
                <w:sz w:val="18"/>
                <w:szCs w:val="18"/>
              </w:rPr>
              <w:t xml:space="preserve"> 33,885 </w:t>
            </w:r>
          </w:p>
        </w:tc>
        <w:tc>
          <w:tcPr>
            <w:tcW w:w="604" w:type="pct"/>
            <w:tcBorders>
              <w:top w:val="nil"/>
              <w:left w:val="nil"/>
              <w:bottom w:val="nil"/>
              <w:right w:val="single" w:sz="8" w:space="0" w:color="auto"/>
            </w:tcBorders>
            <w:shd w:val="clear" w:color="auto" w:fill="auto"/>
            <w:noWrap/>
            <w:vAlign w:val="center"/>
            <w:hideMark/>
          </w:tcPr>
          <w:p w14:paraId="1C8A13D8" w14:textId="5FDDDD6D"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hAnsi="Arial" w:cs="Arial"/>
                <w:sz w:val="18"/>
                <w:szCs w:val="18"/>
              </w:rPr>
              <w:t xml:space="preserve"> 104,535 </w:t>
            </w:r>
          </w:p>
        </w:tc>
      </w:tr>
      <w:tr w:rsidR="000B0997" w:rsidRPr="008A2413" w14:paraId="53C0290F" w14:textId="29F969CA" w:rsidTr="00BF27C7">
        <w:trPr>
          <w:trHeight w:val="260"/>
        </w:trPr>
        <w:tc>
          <w:tcPr>
            <w:tcW w:w="1300"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FD9B559" w14:textId="77777777" w:rsidR="000B0997" w:rsidRPr="000B0997" w:rsidRDefault="000B0997" w:rsidP="000B0997">
            <w:pPr>
              <w:spacing w:after="0" w:line="240" w:lineRule="auto"/>
              <w:jc w:val="right"/>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Total</w:t>
            </w:r>
          </w:p>
        </w:tc>
        <w:tc>
          <w:tcPr>
            <w:tcW w:w="575" w:type="pct"/>
            <w:tcBorders>
              <w:top w:val="single" w:sz="8" w:space="0" w:color="auto"/>
              <w:left w:val="nil"/>
              <w:bottom w:val="single" w:sz="8" w:space="0" w:color="auto"/>
              <w:right w:val="single" w:sz="8" w:space="0" w:color="auto"/>
            </w:tcBorders>
            <w:shd w:val="clear" w:color="auto" w:fill="auto"/>
            <w:noWrap/>
            <w:vAlign w:val="center"/>
            <w:hideMark/>
          </w:tcPr>
          <w:p w14:paraId="4E0EDB97" w14:textId="77777777" w:rsidR="000B0997" w:rsidRPr="000B0997" w:rsidRDefault="000B0997" w:rsidP="000B0997">
            <w:pPr>
              <w:spacing w:after="0" w:line="240" w:lineRule="auto"/>
              <w:jc w:val="center"/>
              <w:rPr>
                <w:rFonts w:ascii="Arial" w:eastAsia="Times New Roman" w:hAnsi="Arial" w:cs="Arial"/>
                <w:b/>
                <w:bCs/>
                <w:color w:val="000000"/>
                <w:sz w:val="18"/>
                <w:szCs w:val="18"/>
                <w:lang w:eastAsia="en-GB"/>
              </w:rPr>
            </w:pPr>
            <w:r w:rsidRPr="000B0997">
              <w:rPr>
                <w:rFonts w:ascii="Arial" w:eastAsia="Times New Roman" w:hAnsi="Arial" w:cs="Arial"/>
                <w:b/>
                <w:bCs/>
                <w:color w:val="000000"/>
                <w:sz w:val="18"/>
                <w:szCs w:val="18"/>
                <w:lang w:eastAsia="en-GB"/>
              </w:rPr>
              <w:t>2,907,064</w:t>
            </w:r>
          </w:p>
        </w:tc>
        <w:tc>
          <w:tcPr>
            <w:tcW w:w="349" w:type="pct"/>
            <w:tcBorders>
              <w:top w:val="single" w:sz="8" w:space="0" w:color="auto"/>
              <w:left w:val="nil"/>
              <w:bottom w:val="single" w:sz="8" w:space="0" w:color="auto"/>
              <w:right w:val="single" w:sz="4" w:space="0" w:color="auto"/>
            </w:tcBorders>
            <w:shd w:val="clear" w:color="auto" w:fill="auto"/>
            <w:noWrap/>
            <w:vAlign w:val="center"/>
            <w:hideMark/>
          </w:tcPr>
          <w:p w14:paraId="2B0B1BE7" w14:textId="71CA1BAF" w:rsidR="000B0997" w:rsidRPr="00BF27C7" w:rsidRDefault="000B0997" w:rsidP="000B0997">
            <w:pPr>
              <w:spacing w:after="0" w:line="240" w:lineRule="auto"/>
              <w:jc w:val="center"/>
              <w:rPr>
                <w:rFonts w:ascii="Arial" w:eastAsia="Times New Roman" w:hAnsi="Arial" w:cs="Arial"/>
                <w:b/>
                <w:bCs/>
                <w:color w:val="000000"/>
                <w:sz w:val="18"/>
                <w:szCs w:val="18"/>
                <w:lang w:eastAsia="en-GB"/>
              </w:rPr>
            </w:pPr>
            <w:r w:rsidRPr="00BF27C7">
              <w:rPr>
                <w:rFonts w:ascii="Arial" w:hAnsi="Arial" w:cs="Arial"/>
                <w:b/>
                <w:sz w:val="18"/>
                <w:szCs w:val="18"/>
              </w:rPr>
              <w:t xml:space="preserve"> 705 </w:t>
            </w:r>
          </w:p>
        </w:tc>
        <w:tc>
          <w:tcPr>
            <w:tcW w:w="519" w:type="pct"/>
            <w:tcBorders>
              <w:top w:val="single" w:sz="8" w:space="0" w:color="auto"/>
              <w:left w:val="nil"/>
              <w:bottom w:val="single" w:sz="8" w:space="0" w:color="auto"/>
              <w:right w:val="single" w:sz="4" w:space="0" w:color="auto"/>
            </w:tcBorders>
            <w:shd w:val="clear" w:color="auto" w:fill="auto"/>
            <w:noWrap/>
            <w:vAlign w:val="center"/>
            <w:hideMark/>
          </w:tcPr>
          <w:p w14:paraId="643A43E8" w14:textId="7C5C392C" w:rsidR="000B0997" w:rsidRPr="00BF27C7" w:rsidRDefault="000B0997" w:rsidP="000B0997">
            <w:pPr>
              <w:spacing w:after="0" w:line="240" w:lineRule="auto"/>
              <w:jc w:val="center"/>
              <w:rPr>
                <w:rFonts w:ascii="Arial" w:eastAsia="Times New Roman" w:hAnsi="Arial" w:cs="Arial"/>
                <w:b/>
                <w:bCs/>
                <w:color w:val="000000"/>
                <w:sz w:val="18"/>
                <w:szCs w:val="18"/>
                <w:lang w:eastAsia="en-GB"/>
              </w:rPr>
            </w:pPr>
            <w:r w:rsidRPr="00BF27C7">
              <w:rPr>
                <w:rFonts w:ascii="Arial" w:hAnsi="Arial" w:cs="Arial"/>
                <w:b/>
                <w:sz w:val="18"/>
                <w:szCs w:val="18"/>
              </w:rPr>
              <w:t xml:space="preserve"> 158,382 </w:t>
            </w:r>
          </w:p>
        </w:tc>
        <w:tc>
          <w:tcPr>
            <w:tcW w:w="519" w:type="pct"/>
            <w:tcBorders>
              <w:top w:val="single" w:sz="8" w:space="0" w:color="auto"/>
              <w:left w:val="nil"/>
              <w:bottom w:val="single" w:sz="8" w:space="0" w:color="auto"/>
              <w:right w:val="single" w:sz="8" w:space="0" w:color="auto"/>
            </w:tcBorders>
            <w:shd w:val="clear" w:color="auto" w:fill="auto"/>
            <w:noWrap/>
            <w:vAlign w:val="center"/>
            <w:hideMark/>
          </w:tcPr>
          <w:p w14:paraId="2A4C1710" w14:textId="1C6AEEBD" w:rsidR="000B0997" w:rsidRPr="00BF27C7" w:rsidRDefault="000B0997" w:rsidP="000B0997">
            <w:pPr>
              <w:spacing w:after="0" w:line="240" w:lineRule="auto"/>
              <w:jc w:val="center"/>
              <w:rPr>
                <w:rFonts w:ascii="Arial" w:eastAsia="Times New Roman" w:hAnsi="Arial" w:cs="Arial"/>
                <w:b/>
                <w:bCs/>
                <w:color w:val="000000"/>
                <w:sz w:val="18"/>
                <w:szCs w:val="18"/>
                <w:lang w:eastAsia="en-GB"/>
              </w:rPr>
            </w:pPr>
            <w:r w:rsidRPr="00BF27C7">
              <w:rPr>
                <w:rFonts w:ascii="Arial" w:hAnsi="Arial" w:cs="Arial"/>
                <w:b/>
                <w:sz w:val="18"/>
                <w:szCs w:val="18"/>
              </w:rPr>
              <w:t xml:space="preserve"> 217,829 </w:t>
            </w:r>
          </w:p>
        </w:tc>
        <w:tc>
          <w:tcPr>
            <w:tcW w:w="434" w:type="pct"/>
            <w:tcBorders>
              <w:top w:val="single" w:sz="8" w:space="0" w:color="auto"/>
              <w:left w:val="nil"/>
              <w:bottom w:val="single" w:sz="8" w:space="0" w:color="auto"/>
              <w:right w:val="single" w:sz="4" w:space="0" w:color="auto"/>
            </w:tcBorders>
            <w:vAlign w:val="center"/>
          </w:tcPr>
          <w:p w14:paraId="52BBB5A1" w14:textId="61303A7F" w:rsidR="000B0997" w:rsidRPr="00BF27C7" w:rsidRDefault="000B0997" w:rsidP="000B0997">
            <w:pPr>
              <w:spacing w:after="0" w:line="240" w:lineRule="auto"/>
              <w:jc w:val="center"/>
              <w:rPr>
                <w:rFonts w:ascii="Arial" w:eastAsia="Times New Roman" w:hAnsi="Arial" w:cs="Arial"/>
                <w:b/>
                <w:bCs/>
                <w:color w:val="000000"/>
                <w:sz w:val="18"/>
                <w:szCs w:val="18"/>
                <w:lang w:eastAsia="en-GB"/>
              </w:rPr>
            </w:pPr>
            <w:r w:rsidRPr="00BF27C7">
              <w:rPr>
                <w:rFonts w:ascii="Arial" w:hAnsi="Arial" w:cs="Arial"/>
                <w:b/>
                <w:sz w:val="18"/>
                <w:szCs w:val="18"/>
              </w:rPr>
              <w:t xml:space="preserve">26,388 </w:t>
            </w:r>
          </w:p>
        </w:tc>
        <w:tc>
          <w:tcPr>
            <w:tcW w:w="700" w:type="pct"/>
            <w:tcBorders>
              <w:top w:val="single" w:sz="8" w:space="0" w:color="auto"/>
              <w:left w:val="single" w:sz="4" w:space="0" w:color="auto"/>
              <w:bottom w:val="single" w:sz="8" w:space="0" w:color="auto"/>
              <w:right w:val="single" w:sz="8" w:space="0" w:color="auto"/>
            </w:tcBorders>
            <w:shd w:val="clear" w:color="auto" w:fill="auto"/>
            <w:noWrap/>
            <w:vAlign w:val="center"/>
            <w:hideMark/>
          </w:tcPr>
          <w:p w14:paraId="441D9D59" w14:textId="05CF7AA1" w:rsidR="000B0997" w:rsidRPr="00BF27C7" w:rsidRDefault="000B0997" w:rsidP="000B0997">
            <w:pPr>
              <w:spacing w:after="0" w:line="240" w:lineRule="auto"/>
              <w:jc w:val="center"/>
              <w:rPr>
                <w:rFonts w:ascii="Arial" w:eastAsia="Times New Roman" w:hAnsi="Arial" w:cs="Arial"/>
                <w:b/>
                <w:bCs/>
                <w:color w:val="000000"/>
                <w:sz w:val="18"/>
                <w:szCs w:val="18"/>
                <w:lang w:eastAsia="en-GB"/>
              </w:rPr>
            </w:pPr>
            <w:r w:rsidRPr="00BF27C7">
              <w:rPr>
                <w:rFonts w:ascii="Arial" w:hAnsi="Arial" w:cs="Arial"/>
                <w:b/>
                <w:sz w:val="18"/>
                <w:szCs w:val="18"/>
              </w:rPr>
              <w:t xml:space="preserve"> 403,304 </w:t>
            </w:r>
          </w:p>
        </w:tc>
        <w:tc>
          <w:tcPr>
            <w:tcW w:w="604" w:type="pct"/>
            <w:tcBorders>
              <w:top w:val="single" w:sz="8" w:space="0" w:color="auto"/>
              <w:left w:val="nil"/>
              <w:bottom w:val="single" w:sz="8" w:space="0" w:color="auto"/>
              <w:right w:val="single" w:sz="8" w:space="0" w:color="auto"/>
            </w:tcBorders>
            <w:shd w:val="clear" w:color="auto" w:fill="auto"/>
            <w:noWrap/>
            <w:vAlign w:val="center"/>
            <w:hideMark/>
          </w:tcPr>
          <w:p w14:paraId="3F2A45AF" w14:textId="3E8BACAB" w:rsidR="000B0997" w:rsidRPr="00BF27C7" w:rsidRDefault="000B0997" w:rsidP="000B0997">
            <w:pPr>
              <w:spacing w:after="0" w:line="240" w:lineRule="auto"/>
              <w:jc w:val="center"/>
              <w:rPr>
                <w:rFonts w:ascii="Arial" w:eastAsia="Times New Roman" w:hAnsi="Arial" w:cs="Arial"/>
                <w:b/>
                <w:bCs/>
                <w:color w:val="000000"/>
                <w:sz w:val="18"/>
                <w:szCs w:val="18"/>
                <w:lang w:eastAsia="en-GB"/>
              </w:rPr>
            </w:pPr>
            <w:r w:rsidRPr="00BF27C7">
              <w:rPr>
                <w:rFonts w:ascii="Arial" w:hAnsi="Arial" w:cs="Arial"/>
                <w:b/>
                <w:sz w:val="18"/>
                <w:szCs w:val="18"/>
              </w:rPr>
              <w:t xml:space="preserve"> 2,503,760 </w:t>
            </w:r>
          </w:p>
        </w:tc>
      </w:tr>
    </w:tbl>
    <w:p w14:paraId="2BB4551B" w14:textId="68E33AED" w:rsidR="00AC7E3B" w:rsidRPr="006836AE" w:rsidRDefault="00AC7E3B" w:rsidP="00760A59">
      <w:pPr>
        <w:spacing w:after="120" w:line="240" w:lineRule="auto"/>
        <w:rPr>
          <w:rFonts w:ascii="Arial" w:hAnsi="Arial" w:cs="Arial"/>
          <w:b/>
        </w:rPr>
      </w:pPr>
    </w:p>
    <w:sectPr w:rsidR="00AC7E3B" w:rsidRPr="006836AE">
      <w:footerReference w:type="default" r:id="rId10"/>
      <w:pgSz w:w="11906" w:h="16838"/>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F4B79F8" w16cid:durableId="23FF0596"/>
  <w16cid:commentId w16cid:paraId="315332BF" w16cid:durableId="23FF0597"/>
  <w16cid:commentId w16cid:paraId="467EB736" w16cid:durableId="23FF0598"/>
  <w16cid:commentId w16cid:paraId="7E261523" w16cid:durableId="23FF0599"/>
  <w16cid:commentId w16cid:paraId="13AB2B8F" w16cid:durableId="23FF059A"/>
  <w16cid:commentId w16cid:paraId="45E30CB5" w16cid:durableId="23FF059B"/>
  <w16cid:commentId w16cid:paraId="4BCC587F" w16cid:durableId="23FF059C"/>
  <w16cid:commentId w16cid:paraId="4F01BA9D" w16cid:durableId="23FF059D"/>
  <w16cid:commentId w16cid:paraId="4533F607" w16cid:durableId="23FF059E"/>
  <w16cid:commentId w16cid:paraId="1D4BEB89" w16cid:durableId="23FF059F"/>
  <w16cid:commentId w16cid:paraId="6E5724FB" w16cid:durableId="23FF05A0"/>
  <w16cid:commentId w16cid:paraId="7070FB2F" w16cid:durableId="23FF05A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DEFC4A" w14:textId="77777777" w:rsidR="00646FAE" w:rsidRDefault="00646FAE" w:rsidP="00BD3997">
      <w:pPr>
        <w:spacing w:after="0" w:line="240" w:lineRule="auto"/>
      </w:pPr>
      <w:r>
        <w:separator/>
      </w:r>
    </w:p>
  </w:endnote>
  <w:endnote w:type="continuationSeparator" w:id="0">
    <w:p w14:paraId="24F740C8" w14:textId="77777777" w:rsidR="00646FAE" w:rsidRDefault="00646FAE" w:rsidP="00BD39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rdia New">
    <w:altName w:val="Microsoft Sans Serif"/>
    <w:panose1 w:val="020B0304020202020204"/>
    <w:charset w:val="DE"/>
    <w:family w:val="roman"/>
    <w:pitch w:val="variable"/>
    <w:sig w:usb0="01000000" w:usb1="00000000" w:usb2="00000000" w:usb3="00000000" w:csb0="0001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ngsana New">
    <w:altName w:val="Leelawadee UI"/>
    <w:panose1 w:val="02020603050405020304"/>
    <w:charset w:val="DE"/>
    <w:family w:val="roman"/>
    <w:pitch w:val="variable"/>
    <w:sig w:usb0="01000000" w:usb1="00000000" w:usb2="00000000" w:usb3="00000000" w:csb0="0001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2172861"/>
      <w:docPartObj>
        <w:docPartGallery w:val="Page Numbers (Bottom of Page)"/>
        <w:docPartUnique/>
      </w:docPartObj>
    </w:sdtPr>
    <w:sdtEndPr/>
    <w:sdtContent>
      <w:p w14:paraId="76D4ECFE" w14:textId="1D348D27" w:rsidR="00951084" w:rsidRDefault="00951084">
        <w:pPr>
          <w:pStyle w:val="Footer"/>
          <w:jc w:val="right"/>
        </w:pPr>
        <w:r>
          <w:fldChar w:fldCharType="begin"/>
        </w:r>
        <w:r>
          <w:instrText>PAGE   \* MERGEFORMAT</w:instrText>
        </w:r>
        <w:r>
          <w:fldChar w:fldCharType="separate"/>
        </w:r>
        <w:r w:rsidR="0068064A" w:rsidRPr="0068064A">
          <w:rPr>
            <w:noProof/>
            <w:lang w:val="fr-FR"/>
          </w:rPr>
          <w:t>1</w:t>
        </w:r>
        <w:r>
          <w:fldChar w:fldCharType="end"/>
        </w:r>
      </w:p>
    </w:sdtContent>
  </w:sdt>
  <w:p w14:paraId="6194C0A3" w14:textId="77777777" w:rsidR="00951084" w:rsidRDefault="009510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769A5C" w14:textId="77777777" w:rsidR="00646FAE" w:rsidRDefault="00646FAE" w:rsidP="00BD3997">
      <w:pPr>
        <w:spacing w:after="0" w:line="240" w:lineRule="auto"/>
      </w:pPr>
      <w:r>
        <w:separator/>
      </w:r>
    </w:p>
  </w:footnote>
  <w:footnote w:type="continuationSeparator" w:id="0">
    <w:p w14:paraId="58AFFE0C" w14:textId="77777777" w:rsidR="00646FAE" w:rsidRDefault="00646FAE" w:rsidP="00BD3997">
      <w:pPr>
        <w:spacing w:after="0" w:line="240" w:lineRule="auto"/>
      </w:pPr>
      <w:r>
        <w:continuationSeparator/>
      </w:r>
    </w:p>
  </w:footnote>
  <w:footnote w:id="1">
    <w:p w14:paraId="238F73D7" w14:textId="77777777" w:rsidR="00951084" w:rsidRDefault="00951084">
      <w:pPr>
        <w:pStyle w:val="FootnoteText"/>
      </w:pPr>
      <w:r>
        <w:rPr>
          <w:rStyle w:val="FootnoteReference"/>
        </w:rPr>
        <w:footnoteRef/>
      </w:r>
      <w:r>
        <w:t xml:space="preserve"> Highly satisfactory, satisfactory, unsatisfactory, not rated, unknown, marginally satisfactory, marginally unsatisfactory, highly unsatisfactory.</w:t>
      </w:r>
    </w:p>
  </w:footnote>
  <w:footnote w:id="2">
    <w:p w14:paraId="515BB833" w14:textId="77777777" w:rsidR="00951084" w:rsidRDefault="00951084">
      <w:pPr>
        <w:pStyle w:val="FootnoteText"/>
      </w:pPr>
      <w:r>
        <w:rPr>
          <w:rStyle w:val="FootnoteReference"/>
        </w:rPr>
        <w:footnoteRef/>
      </w:r>
      <w:r>
        <w:t xml:space="preserve"> High risk, substantial, moderate risk, low risk</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0477B8"/>
    <w:multiLevelType w:val="hybridMultilevel"/>
    <w:tmpl w:val="B9E40B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D2716B0"/>
    <w:multiLevelType w:val="hybridMultilevel"/>
    <w:tmpl w:val="337808E2"/>
    <w:lvl w:ilvl="0" w:tplc="C61A4BF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4E4063"/>
    <w:multiLevelType w:val="hybridMultilevel"/>
    <w:tmpl w:val="B85629E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4B54E5F"/>
    <w:multiLevelType w:val="hybridMultilevel"/>
    <w:tmpl w:val="BF8C00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en-GB" w:vendorID="64" w:dllVersion="131078" w:nlCheck="1" w:checkStyle="1"/>
  <w:activeWritingStyle w:appName="MSWord" w:lang="en-US" w:vendorID="64" w:dllVersion="131078" w:nlCheck="1" w:checkStyle="1"/>
  <w:activeWritingStyle w:appName="MSWord" w:lang="fr-FR" w:vendorID="64" w:dllVersion="131078" w:nlCheck="1" w:checkStyle="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997"/>
    <w:rsid w:val="000013D7"/>
    <w:rsid w:val="00011A60"/>
    <w:rsid w:val="000146AD"/>
    <w:rsid w:val="0002056E"/>
    <w:rsid w:val="000227D5"/>
    <w:rsid w:val="00060464"/>
    <w:rsid w:val="000913B2"/>
    <w:rsid w:val="00091DC5"/>
    <w:rsid w:val="000A0973"/>
    <w:rsid w:val="000B0997"/>
    <w:rsid w:val="000C1156"/>
    <w:rsid w:val="000E3D55"/>
    <w:rsid w:val="000F4835"/>
    <w:rsid w:val="00101F8C"/>
    <w:rsid w:val="001040CA"/>
    <w:rsid w:val="00115069"/>
    <w:rsid w:val="0012096C"/>
    <w:rsid w:val="00121B47"/>
    <w:rsid w:val="00132D4C"/>
    <w:rsid w:val="00135869"/>
    <w:rsid w:val="00147F2D"/>
    <w:rsid w:val="001669F3"/>
    <w:rsid w:val="00172611"/>
    <w:rsid w:val="001735B2"/>
    <w:rsid w:val="0018244F"/>
    <w:rsid w:val="00183685"/>
    <w:rsid w:val="001A0C70"/>
    <w:rsid w:val="001C198F"/>
    <w:rsid w:val="001C60CD"/>
    <w:rsid w:val="001D096C"/>
    <w:rsid w:val="001F6C8D"/>
    <w:rsid w:val="00202303"/>
    <w:rsid w:val="00233007"/>
    <w:rsid w:val="0026007F"/>
    <w:rsid w:val="0026534E"/>
    <w:rsid w:val="0027250D"/>
    <w:rsid w:val="00280A94"/>
    <w:rsid w:val="00292FCE"/>
    <w:rsid w:val="00295556"/>
    <w:rsid w:val="002A278E"/>
    <w:rsid w:val="002A42D9"/>
    <w:rsid w:val="002A631A"/>
    <w:rsid w:val="002A7203"/>
    <w:rsid w:val="002C1879"/>
    <w:rsid w:val="002C6BA6"/>
    <w:rsid w:val="002C7F5C"/>
    <w:rsid w:val="00307546"/>
    <w:rsid w:val="00313EED"/>
    <w:rsid w:val="00321591"/>
    <w:rsid w:val="00324C24"/>
    <w:rsid w:val="00330421"/>
    <w:rsid w:val="00332AC4"/>
    <w:rsid w:val="00345312"/>
    <w:rsid w:val="00363057"/>
    <w:rsid w:val="00364AF4"/>
    <w:rsid w:val="00374E5D"/>
    <w:rsid w:val="00376B10"/>
    <w:rsid w:val="00383364"/>
    <w:rsid w:val="003D7388"/>
    <w:rsid w:val="00406446"/>
    <w:rsid w:val="00440214"/>
    <w:rsid w:val="00450D3B"/>
    <w:rsid w:val="00457D0F"/>
    <w:rsid w:val="00484923"/>
    <w:rsid w:val="004944B1"/>
    <w:rsid w:val="004A19BB"/>
    <w:rsid w:val="004C4864"/>
    <w:rsid w:val="004E338A"/>
    <w:rsid w:val="004F5185"/>
    <w:rsid w:val="005237BB"/>
    <w:rsid w:val="00525AD4"/>
    <w:rsid w:val="00535649"/>
    <w:rsid w:val="00553609"/>
    <w:rsid w:val="00563E0B"/>
    <w:rsid w:val="00572EF3"/>
    <w:rsid w:val="00596084"/>
    <w:rsid w:val="005A3DCF"/>
    <w:rsid w:val="005B5FB2"/>
    <w:rsid w:val="005F4B7D"/>
    <w:rsid w:val="005F67A1"/>
    <w:rsid w:val="00627B75"/>
    <w:rsid w:val="006359E2"/>
    <w:rsid w:val="00641F5C"/>
    <w:rsid w:val="00643DCA"/>
    <w:rsid w:val="00646FAE"/>
    <w:rsid w:val="00655F84"/>
    <w:rsid w:val="00666093"/>
    <w:rsid w:val="0067036F"/>
    <w:rsid w:val="006772B0"/>
    <w:rsid w:val="0068064A"/>
    <w:rsid w:val="006836AE"/>
    <w:rsid w:val="00693275"/>
    <w:rsid w:val="006A05D4"/>
    <w:rsid w:val="006B1272"/>
    <w:rsid w:val="006C4371"/>
    <w:rsid w:val="006F017B"/>
    <w:rsid w:val="006F3CEC"/>
    <w:rsid w:val="006F7784"/>
    <w:rsid w:val="0071419F"/>
    <w:rsid w:val="00715987"/>
    <w:rsid w:val="0072225D"/>
    <w:rsid w:val="00725511"/>
    <w:rsid w:val="007308B9"/>
    <w:rsid w:val="00737590"/>
    <w:rsid w:val="00737A8C"/>
    <w:rsid w:val="00751C12"/>
    <w:rsid w:val="00760A59"/>
    <w:rsid w:val="0077094E"/>
    <w:rsid w:val="0077111E"/>
    <w:rsid w:val="00791208"/>
    <w:rsid w:val="007A325B"/>
    <w:rsid w:val="007B23FD"/>
    <w:rsid w:val="007D0179"/>
    <w:rsid w:val="007D3371"/>
    <w:rsid w:val="007D7D85"/>
    <w:rsid w:val="007E5E92"/>
    <w:rsid w:val="0080230B"/>
    <w:rsid w:val="00810438"/>
    <w:rsid w:val="00815E91"/>
    <w:rsid w:val="0082777E"/>
    <w:rsid w:val="00831960"/>
    <w:rsid w:val="00846EF7"/>
    <w:rsid w:val="00882370"/>
    <w:rsid w:val="00887E72"/>
    <w:rsid w:val="008A2413"/>
    <w:rsid w:val="008B411C"/>
    <w:rsid w:val="008C55C4"/>
    <w:rsid w:val="008D04CE"/>
    <w:rsid w:val="008E0318"/>
    <w:rsid w:val="00942218"/>
    <w:rsid w:val="0095107A"/>
    <w:rsid w:val="00951084"/>
    <w:rsid w:val="009730F9"/>
    <w:rsid w:val="00981FC1"/>
    <w:rsid w:val="00983013"/>
    <w:rsid w:val="00997C96"/>
    <w:rsid w:val="009A42AA"/>
    <w:rsid w:val="009A6A79"/>
    <w:rsid w:val="009B08B2"/>
    <w:rsid w:val="009E39CC"/>
    <w:rsid w:val="009E5D11"/>
    <w:rsid w:val="00A10FD4"/>
    <w:rsid w:val="00A13810"/>
    <w:rsid w:val="00A17CE4"/>
    <w:rsid w:val="00A425BC"/>
    <w:rsid w:val="00A46DF7"/>
    <w:rsid w:val="00A65C0E"/>
    <w:rsid w:val="00A6708D"/>
    <w:rsid w:val="00AB5110"/>
    <w:rsid w:val="00AC7E3B"/>
    <w:rsid w:val="00AE6926"/>
    <w:rsid w:val="00AF297D"/>
    <w:rsid w:val="00B15403"/>
    <w:rsid w:val="00B37BE3"/>
    <w:rsid w:val="00B56317"/>
    <w:rsid w:val="00B64C25"/>
    <w:rsid w:val="00B760A0"/>
    <w:rsid w:val="00B76E04"/>
    <w:rsid w:val="00B903C7"/>
    <w:rsid w:val="00B90F60"/>
    <w:rsid w:val="00B959D7"/>
    <w:rsid w:val="00BA0323"/>
    <w:rsid w:val="00BA5515"/>
    <w:rsid w:val="00BB7684"/>
    <w:rsid w:val="00BC5BDD"/>
    <w:rsid w:val="00BD3997"/>
    <w:rsid w:val="00BF27C7"/>
    <w:rsid w:val="00C01F9E"/>
    <w:rsid w:val="00C104EB"/>
    <w:rsid w:val="00C12B29"/>
    <w:rsid w:val="00C65DFF"/>
    <w:rsid w:val="00C66F4A"/>
    <w:rsid w:val="00C842A6"/>
    <w:rsid w:val="00CA15F5"/>
    <w:rsid w:val="00CA38A3"/>
    <w:rsid w:val="00CB55A7"/>
    <w:rsid w:val="00CD3E40"/>
    <w:rsid w:val="00D145E9"/>
    <w:rsid w:val="00D257F4"/>
    <w:rsid w:val="00D26158"/>
    <w:rsid w:val="00D34678"/>
    <w:rsid w:val="00D368FC"/>
    <w:rsid w:val="00D47C94"/>
    <w:rsid w:val="00D96636"/>
    <w:rsid w:val="00DF2E4B"/>
    <w:rsid w:val="00E14E04"/>
    <w:rsid w:val="00E41EF4"/>
    <w:rsid w:val="00E46C4D"/>
    <w:rsid w:val="00E65A3A"/>
    <w:rsid w:val="00E80204"/>
    <w:rsid w:val="00E86E5F"/>
    <w:rsid w:val="00E91B85"/>
    <w:rsid w:val="00E95F5A"/>
    <w:rsid w:val="00EB1792"/>
    <w:rsid w:val="00EB79AD"/>
    <w:rsid w:val="00EC12E9"/>
    <w:rsid w:val="00ED0C03"/>
    <w:rsid w:val="00ED2807"/>
    <w:rsid w:val="00F07408"/>
    <w:rsid w:val="00F26A32"/>
    <w:rsid w:val="00F305FF"/>
    <w:rsid w:val="00F34FCD"/>
    <w:rsid w:val="00F44608"/>
    <w:rsid w:val="00F64AE8"/>
    <w:rsid w:val="00F9023F"/>
    <w:rsid w:val="00FB25DA"/>
    <w:rsid w:val="00FB2DA3"/>
    <w:rsid w:val="00FD7B00"/>
    <w:rsid w:val="00FE2E97"/>
    <w:rsid w:val="00FF7056"/>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69FB8"/>
  <w15:docId w15:val="{3B82BB3F-D5A6-43D6-A892-CFA2C47C5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D399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D3997"/>
    <w:rPr>
      <w:sz w:val="20"/>
      <w:szCs w:val="20"/>
    </w:rPr>
  </w:style>
  <w:style w:type="character" w:styleId="FootnoteReference">
    <w:name w:val="footnote reference"/>
    <w:basedOn w:val="DefaultParagraphFont"/>
    <w:uiPriority w:val="99"/>
    <w:semiHidden/>
    <w:unhideWhenUsed/>
    <w:rsid w:val="00BD3997"/>
    <w:rPr>
      <w:vertAlign w:val="superscript"/>
    </w:rPr>
  </w:style>
  <w:style w:type="paragraph" w:styleId="ListParagraph">
    <w:name w:val="List Paragraph"/>
    <w:basedOn w:val="Normal"/>
    <w:uiPriority w:val="34"/>
    <w:qFormat/>
    <w:rsid w:val="00D145E9"/>
    <w:pPr>
      <w:ind w:left="720"/>
      <w:contextualSpacing/>
    </w:pPr>
  </w:style>
  <w:style w:type="paragraph" w:styleId="Header">
    <w:name w:val="header"/>
    <w:basedOn w:val="Normal"/>
    <w:link w:val="HeaderChar"/>
    <w:uiPriority w:val="99"/>
    <w:unhideWhenUsed/>
    <w:rsid w:val="00F305FF"/>
    <w:pPr>
      <w:tabs>
        <w:tab w:val="center" w:pos="4703"/>
        <w:tab w:val="right" w:pos="9406"/>
      </w:tabs>
      <w:spacing w:after="0" w:line="240" w:lineRule="auto"/>
    </w:pPr>
  </w:style>
  <w:style w:type="character" w:customStyle="1" w:styleId="HeaderChar">
    <w:name w:val="Header Char"/>
    <w:basedOn w:val="DefaultParagraphFont"/>
    <w:link w:val="Header"/>
    <w:uiPriority w:val="99"/>
    <w:rsid w:val="00F305FF"/>
  </w:style>
  <w:style w:type="paragraph" w:styleId="Footer">
    <w:name w:val="footer"/>
    <w:basedOn w:val="Normal"/>
    <w:link w:val="FooterChar"/>
    <w:uiPriority w:val="99"/>
    <w:unhideWhenUsed/>
    <w:rsid w:val="00F305FF"/>
    <w:pPr>
      <w:tabs>
        <w:tab w:val="center" w:pos="4703"/>
        <w:tab w:val="right" w:pos="9406"/>
      </w:tabs>
      <w:spacing w:after="0" w:line="240" w:lineRule="auto"/>
    </w:pPr>
  </w:style>
  <w:style w:type="character" w:customStyle="1" w:styleId="FooterChar">
    <w:name w:val="Footer Char"/>
    <w:basedOn w:val="DefaultParagraphFont"/>
    <w:link w:val="Footer"/>
    <w:uiPriority w:val="99"/>
    <w:rsid w:val="00F305FF"/>
  </w:style>
  <w:style w:type="paragraph" w:styleId="BalloonText">
    <w:name w:val="Balloon Text"/>
    <w:basedOn w:val="Normal"/>
    <w:link w:val="BalloonTextChar"/>
    <w:uiPriority w:val="99"/>
    <w:semiHidden/>
    <w:unhideWhenUsed/>
    <w:rsid w:val="00C12B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2B29"/>
    <w:rPr>
      <w:rFonts w:ascii="Segoe UI" w:hAnsi="Segoe UI" w:cs="Segoe UI"/>
      <w:sz w:val="18"/>
      <w:szCs w:val="18"/>
    </w:rPr>
  </w:style>
  <w:style w:type="character" w:styleId="CommentReference">
    <w:name w:val="annotation reference"/>
    <w:basedOn w:val="DefaultParagraphFont"/>
    <w:uiPriority w:val="99"/>
    <w:semiHidden/>
    <w:unhideWhenUsed/>
    <w:rsid w:val="005237BB"/>
    <w:rPr>
      <w:sz w:val="16"/>
      <w:szCs w:val="16"/>
    </w:rPr>
  </w:style>
  <w:style w:type="paragraph" w:styleId="CommentText">
    <w:name w:val="annotation text"/>
    <w:basedOn w:val="Normal"/>
    <w:link w:val="CommentTextChar"/>
    <w:uiPriority w:val="99"/>
    <w:semiHidden/>
    <w:unhideWhenUsed/>
    <w:rsid w:val="005237BB"/>
    <w:pPr>
      <w:spacing w:line="240" w:lineRule="auto"/>
    </w:pPr>
    <w:rPr>
      <w:sz w:val="20"/>
      <w:szCs w:val="20"/>
    </w:rPr>
  </w:style>
  <w:style w:type="character" w:customStyle="1" w:styleId="CommentTextChar">
    <w:name w:val="Comment Text Char"/>
    <w:basedOn w:val="DefaultParagraphFont"/>
    <w:link w:val="CommentText"/>
    <w:uiPriority w:val="99"/>
    <w:semiHidden/>
    <w:rsid w:val="005237BB"/>
    <w:rPr>
      <w:sz w:val="20"/>
      <w:szCs w:val="20"/>
    </w:rPr>
  </w:style>
  <w:style w:type="paragraph" w:styleId="CommentSubject">
    <w:name w:val="annotation subject"/>
    <w:basedOn w:val="CommentText"/>
    <w:next w:val="CommentText"/>
    <w:link w:val="CommentSubjectChar"/>
    <w:uiPriority w:val="99"/>
    <w:semiHidden/>
    <w:unhideWhenUsed/>
    <w:rsid w:val="005237BB"/>
    <w:rPr>
      <w:b/>
      <w:bCs/>
    </w:rPr>
  </w:style>
  <w:style w:type="character" w:customStyle="1" w:styleId="CommentSubjectChar">
    <w:name w:val="Comment Subject Char"/>
    <w:basedOn w:val="CommentTextChar"/>
    <w:link w:val="CommentSubject"/>
    <w:uiPriority w:val="99"/>
    <w:semiHidden/>
    <w:rsid w:val="005237BB"/>
    <w:rPr>
      <w:b/>
      <w:bCs/>
      <w:sz w:val="20"/>
      <w:szCs w:val="20"/>
    </w:rPr>
  </w:style>
  <w:style w:type="paragraph" w:customStyle="1" w:styleId="Default">
    <w:name w:val="Default"/>
    <w:rsid w:val="00132D4C"/>
    <w:pPr>
      <w:autoSpaceDE w:val="0"/>
      <w:autoSpaceDN w:val="0"/>
      <w:adjustRightInd w:val="0"/>
      <w:spacing w:after="0" w:line="240" w:lineRule="auto"/>
    </w:pPr>
    <w:rPr>
      <w:rFonts w:ascii="Calibri" w:hAnsi="Calibri" w:cs="Calibri"/>
      <w:color w:val="000000"/>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7314776">
      <w:bodyDiv w:val="1"/>
      <w:marLeft w:val="0"/>
      <w:marRight w:val="0"/>
      <w:marTop w:val="0"/>
      <w:marBottom w:val="0"/>
      <w:divBdr>
        <w:top w:val="none" w:sz="0" w:space="0" w:color="auto"/>
        <w:left w:val="none" w:sz="0" w:space="0" w:color="auto"/>
        <w:bottom w:val="none" w:sz="0" w:space="0" w:color="auto"/>
        <w:right w:val="none" w:sz="0" w:space="0" w:color="auto"/>
      </w:divBdr>
    </w:div>
    <w:div w:id="1990400726">
      <w:bodyDiv w:val="1"/>
      <w:marLeft w:val="0"/>
      <w:marRight w:val="0"/>
      <w:marTop w:val="0"/>
      <w:marBottom w:val="0"/>
      <w:divBdr>
        <w:top w:val="none" w:sz="0" w:space="0" w:color="auto"/>
        <w:left w:val="none" w:sz="0" w:space="0" w:color="auto"/>
        <w:bottom w:val="none" w:sz="0" w:space="0" w:color="auto"/>
        <w:right w:val="none" w:sz="0" w:space="0" w:color="auto"/>
      </w:divBdr>
      <w:divsChild>
        <w:div w:id="331878711">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openxmlformats.org/officeDocument/2006/relationships/customXml" Target="../customXml/item2.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9232</GEFID>
    <ProjectType xmlns="ceb00776-aa5c-4fc8-b6fe-5f035152e4b6">FSP</ProjectType>
    <GEFProjectID xmlns="ceb00776-aa5c-4fc8-b6fe-5f035152e4b6">ddb7f34b-df7c-e811-8124-3863bb2e1360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PIR 2</DocType>
    <ProjectTitle xmlns="ceb00776-aa5c-4fc8-b6fe-5f035152e4b6">Sustainable Management of Peatland Ecosystems in Mekong Countries</ProjectTitle>
    <TrustFundType xmlns="ceb00776-aa5c-4fc8-b6fe-5f035152e4b6">GET</TrustFundType>
    <TaxCatchAll xmlns="3e02667f-0271-471b-bd6e-11a2e16def1d"/>
    <DocumentTitle xmlns="ceb00776-aa5c-4fc8-b6fe-5f035152e4b6">PIR Cover note_Mekong Peatlands_Mar2021_draft</DocumentTitle>
  </documentManagement>
</p:properties>
</file>

<file path=customXml/itemProps1.xml><?xml version="1.0" encoding="utf-8"?>
<ds:datastoreItem xmlns:ds="http://schemas.openxmlformats.org/officeDocument/2006/customXml" ds:itemID="{7776D6E8-ECFC-44FB-A6B9-0671E1227DDC}">
  <ds:schemaRefs>
    <ds:schemaRef ds:uri="http://schemas.openxmlformats.org/officeDocument/2006/bibliography"/>
  </ds:schemaRefs>
</ds:datastoreItem>
</file>

<file path=customXml/itemProps2.xml><?xml version="1.0" encoding="utf-8"?>
<ds:datastoreItem xmlns:ds="http://schemas.openxmlformats.org/officeDocument/2006/customXml" ds:itemID="{48642E99-A162-4C62-8D24-E27EC909A06C}"/>
</file>

<file path=customXml/itemProps3.xml><?xml version="1.0" encoding="utf-8"?>
<ds:datastoreItem xmlns:ds="http://schemas.openxmlformats.org/officeDocument/2006/customXml" ds:itemID="{B75DBCB2-2377-416A-BB65-95357BA10649}"/>
</file>

<file path=customXml/itemProps4.xml><?xml version="1.0" encoding="utf-8"?>
<ds:datastoreItem xmlns:ds="http://schemas.openxmlformats.org/officeDocument/2006/customXml" ds:itemID="{22F4B842-D1C1-4403-830F-9C61652689DC}"/>
</file>

<file path=docProps/app.xml><?xml version="1.0" encoding="utf-8"?>
<Properties xmlns="http://schemas.openxmlformats.org/officeDocument/2006/extended-properties" xmlns:vt="http://schemas.openxmlformats.org/officeDocument/2006/docPropsVTypes">
  <Template>Normal</Template>
  <TotalTime>0</TotalTime>
  <Pages>5</Pages>
  <Words>2355</Words>
  <Characters>13428</Characters>
  <Application>Microsoft Office Word</Application>
  <DocSecurity>0</DocSecurity>
  <Lines>111</Lines>
  <Paragraphs>31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IUCN</Company>
  <LinksUpToDate>false</LinksUpToDate>
  <CharactersWithSpaces>15752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IUCN\DelahayeS</dc:creator>
  <cp:lastModifiedBy>SAIKIA Anshuman</cp:lastModifiedBy>
  <cp:revision>2</cp:revision>
  <dcterms:created xsi:type="dcterms:W3CDTF">2021-06-01T00:43:00Z</dcterms:created>
  <dcterms:modified xsi:type="dcterms:W3CDTF">2021-06-01T00:43:00Z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